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20B97" w14:textId="26BA6582" w:rsidR="00D4564B" w:rsidRDefault="00C768B0">
      <w:pPr>
        <w:spacing w:after="0"/>
        <w:rPr>
          <w:rFonts w:ascii="Bodoni" w:eastAsia="Bodoni" w:hAnsi="Bodoni" w:cs="Bodoni"/>
          <w:b/>
          <w:color w:val="000000"/>
          <w:sz w:val="32"/>
          <w:szCs w:val="32"/>
        </w:rPr>
      </w:pPr>
      <w:r>
        <w:rPr>
          <w:rFonts w:ascii="Bodoni" w:hAnsi="Bodoni"/>
          <w:b/>
          <w:bCs/>
          <w:noProof/>
          <w:color w:val="5B9BD5"/>
          <w:sz w:val="72"/>
          <w:szCs w:val="72"/>
          <w:bdr w:val="none" w:sz="0" w:space="0" w:color="auto" w:frame="1"/>
        </w:rPr>
        <w:drawing>
          <wp:inline distT="0" distB="0" distL="0" distR="0" wp14:anchorId="57D50012" wp14:editId="21709632">
            <wp:extent cx="1419225" cy="497205"/>
            <wp:effectExtent l="0" t="0" r="0" b="0"/>
            <wp:docPr id="1201822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497205"/>
                    </a:xfrm>
                    <a:prstGeom prst="rect">
                      <a:avLst/>
                    </a:prstGeom>
                    <a:noFill/>
                    <a:ln>
                      <a:noFill/>
                    </a:ln>
                  </pic:spPr>
                </pic:pic>
              </a:graphicData>
            </a:graphic>
          </wp:inline>
        </w:drawing>
      </w:r>
      <w:r>
        <w:rPr>
          <w:rFonts w:ascii="Bodoni" w:hAnsi="Bodoni"/>
          <w:b/>
          <w:bCs/>
          <w:noProof/>
          <w:color w:val="5B9BD5"/>
          <w:sz w:val="72"/>
          <w:szCs w:val="72"/>
          <w:bdr w:val="none" w:sz="0" w:space="0" w:color="auto" w:frame="1"/>
        </w:rPr>
        <w:drawing>
          <wp:inline distT="0" distB="0" distL="0" distR="0" wp14:anchorId="773EC5F7" wp14:editId="3E3D91B6">
            <wp:extent cx="1668145" cy="380365"/>
            <wp:effectExtent l="0" t="0" r="8255" b="635"/>
            <wp:docPr id="73958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145" cy="380365"/>
                    </a:xfrm>
                    <a:prstGeom prst="rect">
                      <a:avLst/>
                    </a:prstGeom>
                    <a:noFill/>
                    <a:ln>
                      <a:noFill/>
                    </a:ln>
                  </pic:spPr>
                </pic:pic>
              </a:graphicData>
            </a:graphic>
          </wp:inline>
        </w:drawing>
      </w:r>
      <w:r>
        <w:rPr>
          <w:rFonts w:ascii="Bodoni" w:eastAsia="Bodoni" w:hAnsi="Bodoni" w:cs="Bodoni"/>
          <w:b/>
          <w:color w:val="5B9BD5"/>
          <w:sz w:val="32"/>
          <w:szCs w:val="32"/>
        </w:rPr>
        <w:t xml:space="preserve"> </w:t>
      </w:r>
      <w:r w:rsidR="00841F8F">
        <w:rPr>
          <w:rFonts w:ascii="Bodoni" w:eastAsia="Bodoni" w:hAnsi="Bodoni" w:cs="Bodoni"/>
          <w:b/>
          <w:color w:val="5B9BD5"/>
          <w:sz w:val="32"/>
          <w:szCs w:val="32"/>
        </w:rPr>
        <w:t xml:space="preserve">RevoDx </w:t>
      </w:r>
      <w:r>
        <w:rPr>
          <w:rFonts w:eastAsia="Bodoni"/>
          <w:b/>
          <w:color w:val="000000"/>
          <w:sz w:val="32"/>
          <w:szCs w:val="32"/>
          <w:lang w:val="uk-UA"/>
        </w:rPr>
        <w:t>Набір для виявлення ДНК</w:t>
      </w:r>
      <w:r>
        <w:rPr>
          <w:rFonts w:ascii="Bodoni" w:eastAsia="Bodoni" w:hAnsi="Bodoni" w:cs="Bodoni"/>
          <w:b/>
          <w:color w:val="000000"/>
          <w:sz w:val="32"/>
          <w:szCs w:val="32"/>
        </w:rPr>
        <w:t xml:space="preserve"> </w:t>
      </w:r>
      <w:r w:rsidR="00841F8F">
        <w:rPr>
          <w:rFonts w:ascii="Bodoni" w:eastAsia="Bodoni" w:hAnsi="Bodoni" w:cs="Bodoni"/>
          <w:b/>
          <w:color w:val="000000"/>
          <w:sz w:val="32"/>
          <w:szCs w:val="32"/>
        </w:rPr>
        <w:t xml:space="preserve">Neisseria </w:t>
      </w:r>
      <w:r>
        <w:rPr>
          <w:rFonts w:ascii="Bodoni" w:eastAsia="Bodoni" w:hAnsi="Bodoni" w:cs="Bodoni"/>
          <w:b/>
          <w:color w:val="000000"/>
          <w:sz w:val="32"/>
          <w:szCs w:val="32"/>
        </w:rPr>
        <w:t>g</w:t>
      </w:r>
      <w:r w:rsidR="00841F8F">
        <w:rPr>
          <w:rFonts w:ascii="Bodoni" w:eastAsia="Bodoni" w:hAnsi="Bodoni" w:cs="Bodoni"/>
          <w:b/>
          <w:color w:val="000000"/>
          <w:sz w:val="32"/>
          <w:szCs w:val="32"/>
        </w:rPr>
        <w:t xml:space="preserve">onorrhoeae </w:t>
      </w:r>
    </w:p>
    <w:p w14:paraId="1E2F1F54" w14:textId="6C47EB5D" w:rsidR="00C768B0" w:rsidRPr="00C768B0" w:rsidRDefault="00C768B0" w:rsidP="00C768B0">
      <w:pPr>
        <w:spacing w:after="0"/>
        <w:rPr>
          <w:rFonts w:ascii="Bodoni" w:eastAsia="Bodoni" w:hAnsi="Bodoni" w:cs="Bodoni"/>
          <w:b/>
          <w:color w:val="000000"/>
          <w:sz w:val="20"/>
          <w:szCs w:val="20"/>
        </w:rPr>
      </w:pPr>
      <w:r w:rsidRPr="00C768B0">
        <w:rPr>
          <w:rFonts w:ascii="Bodoni" w:eastAsia="Bodoni" w:hAnsi="Bodoni" w:cs="Bodoni"/>
          <w:b/>
          <w:sz w:val="20"/>
          <w:szCs w:val="20"/>
        </w:rPr>
        <w:t>(</w:t>
      </w:r>
      <w:r w:rsidRPr="00C768B0">
        <w:rPr>
          <w:rFonts w:ascii="Bodoni" w:eastAsia="Bodoni" w:hAnsi="Bodoni" w:cs="Bodoni"/>
          <w:b/>
          <w:color w:val="5B9BD5"/>
          <w:sz w:val="20"/>
          <w:szCs w:val="20"/>
        </w:rPr>
        <w:t xml:space="preserve">RevoDx </w:t>
      </w:r>
      <w:r w:rsidRPr="00C768B0">
        <w:rPr>
          <w:rFonts w:ascii="Bodoni" w:eastAsia="Bodoni" w:hAnsi="Bodoni" w:cs="Bodoni"/>
          <w:b/>
          <w:color w:val="000000"/>
          <w:sz w:val="20"/>
          <w:szCs w:val="20"/>
        </w:rPr>
        <w:t>Neisseria gonorrhoeae qPCR Kit)</w:t>
      </w:r>
    </w:p>
    <w:p w14:paraId="1A439712" w14:textId="7D7B0AA1" w:rsidR="00D4564B" w:rsidRDefault="008E4CAC">
      <w:pPr>
        <w:jc w:val="both"/>
        <w:rPr>
          <w:rFonts w:ascii="Bodoni" w:eastAsia="Bodoni" w:hAnsi="Bodoni" w:cs="Bodoni"/>
          <w:b/>
          <w:sz w:val="32"/>
          <w:szCs w:val="32"/>
        </w:rPr>
      </w:pPr>
      <w:sdt>
        <w:sdtPr>
          <w:rPr>
            <w:sz w:val="28"/>
            <w:szCs w:val="28"/>
          </w:rPr>
          <w:tag w:val="goog_rdk_0"/>
          <w:id w:val="534771241"/>
        </w:sdtPr>
        <w:sdtEndPr>
          <w:rPr>
            <w:sz w:val="22"/>
            <w:szCs w:val="22"/>
          </w:rPr>
        </w:sdtEndPr>
        <w:sdtContent>
          <w:r w:rsidR="00841F8F" w:rsidRPr="00C768B0">
            <w:rPr>
              <w:rFonts w:ascii="Cousine" w:eastAsia="Cousine" w:hAnsi="Cousine" w:cs="Cousine"/>
              <w:b/>
              <w:sz w:val="28"/>
              <w:szCs w:val="28"/>
            </w:rPr>
            <w:t>Інструкція з використання</w:t>
          </w:r>
        </w:sdtContent>
      </w:sdt>
    </w:p>
    <w:p w14:paraId="2E0740A4" w14:textId="224C6E1C" w:rsidR="00D4564B" w:rsidRDefault="00841F8F">
      <w:pPr>
        <w:widowControl w:val="0"/>
        <w:spacing w:after="0" w:line="240" w:lineRule="auto"/>
        <w:rPr>
          <w:rFonts w:ascii="Arial" w:eastAsia="Arial" w:hAnsi="Arial" w:cs="Arial"/>
          <w:b/>
          <w:sz w:val="14"/>
          <w:szCs w:val="14"/>
        </w:rPr>
      </w:pPr>
      <w:r>
        <w:rPr>
          <w:rFonts w:ascii="Arial" w:eastAsia="Arial" w:hAnsi="Arial" w:cs="Arial"/>
          <w:b/>
          <w:sz w:val="14"/>
          <w:szCs w:val="14"/>
        </w:rPr>
        <w:t>Якісне виявлення ДНК Neisseria Gonorrhoeae</w:t>
      </w:r>
    </w:p>
    <w:p w14:paraId="6747A8C5" w14:textId="77777777" w:rsidR="00D4564B" w:rsidRPr="009F53F0" w:rsidRDefault="00841F8F">
      <w:pPr>
        <w:widowControl w:val="0"/>
        <w:spacing w:after="0" w:line="240" w:lineRule="auto"/>
        <w:rPr>
          <w:rFonts w:ascii="Arial" w:eastAsia="Arial" w:hAnsi="Arial" w:cs="Arial"/>
          <w:b/>
          <w:sz w:val="14"/>
          <w:szCs w:val="14"/>
          <w:lang w:val="ru-RU"/>
        </w:rPr>
      </w:pPr>
      <w:r w:rsidRPr="009F53F0">
        <w:rPr>
          <w:rFonts w:ascii="Arial" w:eastAsia="Arial" w:hAnsi="Arial" w:cs="Arial"/>
          <w:b/>
          <w:sz w:val="14"/>
          <w:szCs w:val="14"/>
          <w:lang w:val="ru-RU"/>
        </w:rPr>
        <w:t>Для діагностики</w:t>
      </w:r>
      <w:r w:rsidRPr="009F53F0">
        <w:rPr>
          <w:rFonts w:ascii="Arial" w:eastAsia="Arial" w:hAnsi="Arial" w:cs="Arial"/>
          <w:b/>
          <w:i/>
          <w:sz w:val="14"/>
          <w:szCs w:val="14"/>
          <w:lang w:val="ru-RU"/>
        </w:rPr>
        <w:t xml:space="preserve"> </w:t>
      </w:r>
      <w:r>
        <w:rPr>
          <w:rFonts w:ascii="Arial" w:eastAsia="Arial" w:hAnsi="Arial" w:cs="Arial"/>
          <w:b/>
          <w:i/>
          <w:sz w:val="14"/>
          <w:szCs w:val="14"/>
        </w:rPr>
        <w:t>in</w:t>
      </w:r>
      <w:r w:rsidRPr="009F53F0">
        <w:rPr>
          <w:rFonts w:ascii="Arial" w:eastAsia="Arial" w:hAnsi="Arial" w:cs="Arial"/>
          <w:b/>
          <w:i/>
          <w:sz w:val="14"/>
          <w:szCs w:val="14"/>
          <w:lang w:val="ru-RU"/>
        </w:rPr>
        <w:t xml:space="preserve"> </w:t>
      </w:r>
      <w:r>
        <w:rPr>
          <w:rFonts w:ascii="Arial" w:eastAsia="Arial" w:hAnsi="Arial" w:cs="Arial"/>
          <w:b/>
          <w:i/>
          <w:sz w:val="14"/>
          <w:szCs w:val="14"/>
        </w:rPr>
        <w:t>vitro</w:t>
      </w:r>
      <w:r w:rsidRPr="009F53F0">
        <w:rPr>
          <w:rFonts w:ascii="Arial" w:eastAsia="Arial" w:hAnsi="Arial" w:cs="Arial"/>
          <w:b/>
          <w:sz w:val="14"/>
          <w:szCs w:val="14"/>
          <w:lang w:val="ru-RU"/>
        </w:rPr>
        <w:t>.</w:t>
      </w:r>
    </w:p>
    <w:p w14:paraId="43227B90" w14:textId="79D789D4" w:rsidR="00D4564B" w:rsidRPr="00C768B0" w:rsidRDefault="00841F8F">
      <w:pPr>
        <w:widowControl w:val="0"/>
        <w:spacing w:after="0" w:line="240" w:lineRule="auto"/>
        <w:rPr>
          <w:rFonts w:ascii="Arial" w:eastAsia="Arial" w:hAnsi="Arial" w:cs="Arial"/>
          <w:b/>
          <w:sz w:val="14"/>
          <w:szCs w:val="14"/>
          <w:lang w:val="ru-RU"/>
        </w:rPr>
      </w:pPr>
      <w:r w:rsidRPr="00C768B0">
        <w:rPr>
          <w:rFonts w:ascii="Arial" w:eastAsia="Arial" w:hAnsi="Arial" w:cs="Arial"/>
          <w:b/>
          <w:sz w:val="14"/>
          <w:szCs w:val="14"/>
          <w:lang w:val="ru-RU"/>
        </w:rPr>
        <w:t xml:space="preserve">Тільки для професійного використання    </w:t>
      </w:r>
    </w:p>
    <w:p w14:paraId="1CEB0FAB" w14:textId="09793152" w:rsidR="00D4564B" w:rsidRPr="00C768B0" w:rsidRDefault="00841F8F">
      <w:pPr>
        <w:widowControl w:val="0"/>
        <w:spacing w:after="0" w:line="240" w:lineRule="auto"/>
        <w:jc w:val="both"/>
        <w:rPr>
          <w:rFonts w:ascii="Arial" w:eastAsia="Arial" w:hAnsi="Arial" w:cs="Arial"/>
          <w:b/>
          <w:color w:val="000000"/>
          <w:sz w:val="12"/>
          <w:szCs w:val="12"/>
          <w:lang w:val="ru-RU"/>
        </w:rPr>
      </w:pPr>
      <w:r>
        <w:rPr>
          <w:noProof/>
        </w:rPr>
        <w:drawing>
          <wp:anchor distT="0" distB="0" distL="0" distR="0" simplePos="0" relativeHeight="251658240" behindDoc="0" locked="0" layoutInCell="1" hidden="0" allowOverlap="1" wp14:anchorId="365A2487" wp14:editId="70968052">
            <wp:simplePos x="0" y="0"/>
            <wp:positionH relativeFrom="page">
              <wp:posOffset>2578308</wp:posOffset>
            </wp:positionH>
            <wp:positionV relativeFrom="page">
              <wp:posOffset>2485618</wp:posOffset>
            </wp:positionV>
            <wp:extent cx="716367" cy="232984"/>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16367" cy="232984"/>
                    </a:xfrm>
                    <a:prstGeom prst="rect">
                      <a:avLst/>
                    </a:prstGeom>
                    <a:ln/>
                  </pic:spPr>
                </pic:pic>
              </a:graphicData>
            </a:graphic>
          </wp:anchor>
        </w:drawing>
      </w:r>
    </w:p>
    <w:p w14:paraId="00C4CA1F" w14:textId="27DDF7D3" w:rsidR="00D4564B" w:rsidRPr="00C768B0" w:rsidRDefault="00841F8F">
      <w:pPr>
        <w:widowControl w:val="0"/>
        <w:spacing w:after="0" w:line="240" w:lineRule="auto"/>
        <w:rPr>
          <w:rFonts w:ascii="Arial" w:eastAsia="Arial" w:hAnsi="Arial" w:cs="Arial"/>
          <w:b/>
          <w:sz w:val="12"/>
          <w:szCs w:val="12"/>
          <w:lang w:val="ru-RU"/>
        </w:rPr>
      </w:pPr>
      <w:r w:rsidRPr="00C768B0">
        <w:rPr>
          <w:rFonts w:ascii="Arial" w:eastAsia="Arial" w:hAnsi="Arial" w:cs="Arial"/>
          <w:b/>
          <w:sz w:val="12"/>
          <w:szCs w:val="12"/>
          <w:lang w:val="ru-RU"/>
        </w:rPr>
        <w:t>Каталожні номери:</w:t>
      </w:r>
    </w:p>
    <w:p w14:paraId="188AC72E" w14:textId="77777777" w:rsidR="00D4564B" w:rsidRPr="00C768B0" w:rsidRDefault="00841F8F">
      <w:pPr>
        <w:widowControl w:val="0"/>
        <w:spacing w:after="0" w:line="240" w:lineRule="auto"/>
        <w:rPr>
          <w:rFonts w:ascii="Arial" w:eastAsia="Arial" w:hAnsi="Arial" w:cs="Arial"/>
          <w:b/>
          <w:sz w:val="12"/>
          <w:szCs w:val="12"/>
          <w:lang w:val="ru-RU"/>
        </w:rPr>
      </w:pPr>
      <w:r>
        <w:rPr>
          <w:rFonts w:ascii="Arial" w:eastAsia="Arial" w:hAnsi="Arial" w:cs="Arial"/>
          <w:b/>
          <w:sz w:val="12"/>
          <w:szCs w:val="12"/>
        </w:rPr>
        <w:t>IP</w:t>
      </w:r>
      <w:r w:rsidRPr="00C768B0">
        <w:rPr>
          <w:rFonts w:ascii="Arial" w:eastAsia="Arial" w:hAnsi="Arial" w:cs="Arial"/>
          <w:b/>
          <w:sz w:val="12"/>
          <w:szCs w:val="12"/>
          <w:lang w:val="ru-RU"/>
        </w:rPr>
        <w:t>202241-100 – 100 тестів</w:t>
      </w:r>
    </w:p>
    <w:p w14:paraId="1F07E0DE" w14:textId="77777777" w:rsidR="00D4564B" w:rsidRPr="00C768B0" w:rsidRDefault="00841F8F">
      <w:pPr>
        <w:widowControl w:val="0"/>
        <w:spacing w:after="0" w:line="240" w:lineRule="auto"/>
        <w:rPr>
          <w:rFonts w:ascii="Arial" w:eastAsia="Arial" w:hAnsi="Arial" w:cs="Arial"/>
          <w:b/>
          <w:sz w:val="12"/>
          <w:szCs w:val="12"/>
          <w:lang w:val="ru-RU"/>
        </w:rPr>
      </w:pPr>
      <w:r>
        <w:rPr>
          <w:rFonts w:ascii="Arial" w:eastAsia="Arial" w:hAnsi="Arial" w:cs="Arial"/>
          <w:b/>
          <w:sz w:val="12"/>
          <w:szCs w:val="12"/>
        </w:rPr>
        <w:t>IP</w:t>
      </w:r>
      <w:r w:rsidRPr="00C768B0">
        <w:rPr>
          <w:rFonts w:ascii="Arial" w:eastAsia="Arial" w:hAnsi="Arial" w:cs="Arial"/>
          <w:b/>
          <w:sz w:val="12"/>
          <w:szCs w:val="12"/>
          <w:lang w:val="ru-RU"/>
        </w:rPr>
        <w:t>202241-500 – 500 тестів</w:t>
      </w:r>
    </w:p>
    <w:p w14:paraId="0C4A69A0" w14:textId="77777777" w:rsidR="00D4564B" w:rsidRPr="00C768B0" w:rsidRDefault="00D4564B">
      <w:pPr>
        <w:widowControl w:val="0"/>
        <w:spacing w:after="0" w:line="240" w:lineRule="auto"/>
        <w:jc w:val="both"/>
        <w:rPr>
          <w:rFonts w:ascii="Arial" w:eastAsia="Arial" w:hAnsi="Arial" w:cs="Arial"/>
          <w:b/>
          <w:color w:val="000000"/>
          <w:sz w:val="12"/>
          <w:szCs w:val="12"/>
          <w:lang w:val="ru-RU"/>
        </w:rPr>
      </w:pPr>
    </w:p>
    <w:p w14:paraId="1DC2C71A" w14:textId="77777777" w:rsidR="00D4564B" w:rsidRPr="00C768B0" w:rsidRDefault="00841F8F">
      <w:pPr>
        <w:widowControl w:val="0"/>
        <w:spacing w:after="0" w:line="240" w:lineRule="auto"/>
        <w:jc w:val="both"/>
        <w:rPr>
          <w:rFonts w:ascii="Arial" w:eastAsia="Arial" w:hAnsi="Arial" w:cs="Arial"/>
          <w:b/>
          <w:color w:val="000000"/>
          <w:sz w:val="16"/>
          <w:szCs w:val="16"/>
          <w:lang w:val="ru-RU"/>
        </w:rPr>
      </w:pPr>
      <w:r w:rsidRPr="00C768B0">
        <w:rPr>
          <w:rFonts w:ascii="Arial" w:eastAsia="Arial" w:hAnsi="Arial" w:cs="Arial"/>
          <w:b/>
          <w:sz w:val="16"/>
          <w:szCs w:val="16"/>
          <w:lang w:val="ru-RU"/>
        </w:rPr>
        <w:t>Склад набору</w:t>
      </w:r>
    </w:p>
    <w:p w14:paraId="545CF378" w14:textId="77777777" w:rsidR="00D4564B" w:rsidRPr="00C768B0" w:rsidRDefault="00D4564B">
      <w:pPr>
        <w:widowControl w:val="0"/>
        <w:spacing w:after="0" w:line="240" w:lineRule="auto"/>
        <w:jc w:val="both"/>
        <w:rPr>
          <w:rFonts w:ascii="Arial" w:eastAsia="Arial" w:hAnsi="Arial" w:cs="Arial"/>
          <w:b/>
          <w:color w:val="000000"/>
          <w:sz w:val="12"/>
          <w:szCs w:val="12"/>
          <w:lang w:val="ru-RU"/>
        </w:rPr>
      </w:pPr>
    </w:p>
    <w:tbl>
      <w:tblPr>
        <w:tblStyle w:val="a"/>
        <w:tblW w:w="4974" w:type="dxa"/>
        <w:tblInd w:w="-5" w:type="dxa"/>
        <w:tblLayout w:type="fixed"/>
        <w:tblLook w:val="0000" w:firstRow="0" w:lastRow="0" w:firstColumn="0" w:lastColumn="0" w:noHBand="0" w:noVBand="0"/>
      </w:tblPr>
      <w:tblGrid>
        <w:gridCol w:w="329"/>
        <w:gridCol w:w="3073"/>
        <w:gridCol w:w="746"/>
        <w:gridCol w:w="826"/>
      </w:tblGrid>
      <w:tr w:rsidR="00D4564B" w14:paraId="72615979" w14:textId="77777777" w:rsidTr="00C768B0">
        <w:trPr>
          <w:trHeight w:val="358"/>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51B93" w14:textId="77777777" w:rsidR="00D4564B" w:rsidRPr="00C768B0" w:rsidRDefault="00D4564B">
            <w:pPr>
              <w:widowControl w:val="0"/>
              <w:spacing w:after="0" w:line="240" w:lineRule="auto"/>
              <w:jc w:val="both"/>
              <w:rPr>
                <w:rFonts w:ascii="Arial" w:eastAsia="Arial" w:hAnsi="Arial" w:cs="Arial"/>
                <w:b/>
                <w:color w:val="000000"/>
                <w:sz w:val="11"/>
                <w:szCs w:val="11"/>
                <w:lang w:val="ru-RU"/>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F9172" w14:textId="77777777" w:rsidR="00D4564B" w:rsidRDefault="00841F8F">
            <w:pPr>
              <w:widowControl w:val="0"/>
              <w:spacing w:after="0" w:line="240" w:lineRule="auto"/>
              <w:jc w:val="both"/>
              <w:rPr>
                <w:rFonts w:ascii="Arial" w:eastAsia="Arial" w:hAnsi="Arial" w:cs="Arial"/>
                <w:b/>
                <w:color w:val="000000"/>
                <w:sz w:val="11"/>
                <w:szCs w:val="11"/>
              </w:rPr>
            </w:pPr>
            <w:r>
              <w:rPr>
                <w:rFonts w:ascii="Arial" w:eastAsia="Arial" w:hAnsi="Arial" w:cs="Arial"/>
                <w:b/>
                <w:sz w:val="11"/>
                <w:szCs w:val="11"/>
              </w:rPr>
              <w:t>Назва компонента</w:t>
            </w:r>
          </w:p>
        </w:tc>
        <w:tc>
          <w:tcPr>
            <w:tcW w:w="746" w:type="dxa"/>
            <w:tcBorders>
              <w:top w:val="single" w:sz="4" w:space="0" w:color="000000"/>
              <w:left w:val="single" w:sz="4" w:space="0" w:color="000000"/>
              <w:bottom w:val="single" w:sz="4" w:space="0" w:color="000000"/>
              <w:right w:val="single" w:sz="4" w:space="0" w:color="000000"/>
            </w:tcBorders>
            <w:vAlign w:val="center"/>
          </w:tcPr>
          <w:p w14:paraId="65EBA159" w14:textId="77777777" w:rsidR="00D4564B" w:rsidRDefault="00841F8F">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 xml:space="preserve">100 </w:t>
            </w:r>
            <w:r>
              <w:rPr>
                <w:rFonts w:ascii="Arial" w:eastAsia="Arial" w:hAnsi="Arial" w:cs="Arial"/>
                <w:b/>
                <w:sz w:val="11"/>
                <w:szCs w:val="11"/>
              </w:rPr>
              <w:t>тестів</w:t>
            </w:r>
          </w:p>
        </w:tc>
        <w:tc>
          <w:tcPr>
            <w:tcW w:w="826" w:type="dxa"/>
            <w:tcBorders>
              <w:top w:val="single" w:sz="4" w:space="0" w:color="000000"/>
              <w:left w:val="single" w:sz="4" w:space="0" w:color="000000"/>
              <w:bottom w:val="single" w:sz="4" w:space="0" w:color="000000"/>
              <w:right w:val="single" w:sz="4" w:space="0" w:color="000000"/>
            </w:tcBorders>
            <w:vAlign w:val="center"/>
          </w:tcPr>
          <w:p w14:paraId="1B99B27E" w14:textId="77777777" w:rsidR="00D4564B" w:rsidRDefault="00841F8F">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 xml:space="preserve">500 </w:t>
            </w:r>
            <w:r>
              <w:rPr>
                <w:rFonts w:ascii="Arial" w:eastAsia="Arial" w:hAnsi="Arial" w:cs="Arial"/>
                <w:b/>
                <w:sz w:val="11"/>
                <w:szCs w:val="11"/>
              </w:rPr>
              <w:t>тестів</w:t>
            </w:r>
          </w:p>
        </w:tc>
      </w:tr>
      <w:tr w:rsidR="00D4564B" w14:paraId="6525FC82" w14:textId="77777777" w:rsidTr="00C768B0">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25EA9" w14:textId="77777777" w:rsidR="00D4564B" w:rsidRDefault="00841F8F">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1</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63BDC" w14:textId="77777777" w:rsidR="00D4564B" w:rsidRDefault="00841F8F">
            <w:pPr>
              <w:widowControl w:val="0"/>
              <w:spacing w:after="0" w:line="240" w:lineRule="auto"/>
              <w:rPr>
                <w:rFonts w:ascii="Arial" w:eastAsia="Arial" w:hAnsi="Arial" w:cs="Arial"/>
                <w:sz w:val="11"/>
                <w:szCs w:val="11"/>
              </w:rPr>
            </w:pPr>
            <w:bookmarkStart w:id="0" w:name="_heading=h.gjdgxs" w:colFirst="0" w:colLast="0"/>
            <w:bookmarkEnd w:id="0"/>
            <w:r>
              <w:rPr>
                <w:rFonts w:ascii="Arial" w:eastAsia="Arial" w:hAnsi="Arial" w:cs="Arial"/>
                <w:sz w:val="11"/>
                <w:szCs w:val="11"/>
              </w:rPr>
              <w:t xml:space="preserve"> N. Gonorrhoeae RM 1</w:t>
            </w:r>
          </w:p>
        </w:tc>
        <w:tc>
          <w:tcPr>
            <w:tcW w:w="746" w:type="dxa"/>
            <w:tcBorders>
              <w:top w:val="single" w:sz="4" w:space="0" w:color="000000"/>
              <w:left w:val="single" w:sz="4" w:space="0" w:color="000000"/>
              <w:bottom w:val="single" w:sz="4" w:space="0" w:color="000000"/>
              <w:right w:val="single" w:sz="4" w:space="0" w:color="000000"/>
            </w:tcBorders>
            <w:vAlign w:val="center"/>
          </w:tcPr>
          <w:p w14:paraId="2F931ED2" w14:textId="77777777" w:rsidR="00D4564B" w:rsidRDefault="00841F8F">
            <w:pPr>
              <w:widowControl w:val="0"/>
              <w:spacing w:after="0" w:line="240" w:lineRule="auto"/>
              <w:rPr>
                <w:rFonts w:ascii="Arial" w:eastAsia="Arial" w:hAnsi="Arial" w:cs="Arial"/>
                <w:sz w:val="11"/>
                <w:szCs w:val="11"/>
              </w:rPr>
            </w:pPr>
            <w:r>
              <w:rPr>
                <w:rFonts w:ascii="Arial" w:eastAsia="Arial" w:hAnsi="Arial" w:cs="Arial"/>
                <w:sz w:val="11"/>
                <w:szCs w:val="11"/>
              </w:rPr>
              <w:t>1400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3A122519" w14:textId="77777777" w:rsidR="00D4564B" w:rsidRDefault="00841F8F">
            <w:pPr>
              <w:widowControl w:val="0"/>
              <w:spacing w:after="0" w:line="240" w:lineRule="auto"/>
              <w:rPr>
                <w:rFonts w:ascii="Arial" w:eastAsia="Arial" w:hAnsi="Arial" w:cs="Arial"/>
                <w:sz w:val="11"/>
                <w:szCs w:val="11"/>
              </w:rPr>
            </w:pPr>
            <w:r>
              <w:rPr>
                <w:rFonts w:ascii="Arial" w:eastAsia="Arial" w:hAnsi="Arial" w:cs="Arial"/>
                <w:sz w:val="11"/>
                <w:szCs w:val="11"/>
              </w:rPr>
              <w:t>5 x 1400 мкл</w:t>
            </w:r>
          </w:p>
        </w:tc>
      </w:tr>
      <w:tr w:rsidR="00D4564B" w14:paraId="5850802B" w14:textId="77777777" w:rsidTr="00C768B0">
        <w:trPr>
          <w:trHeight w:val="141"/>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4EB8D" w14:textId="77777777" w:rsidR="00D4564B" w:rsidRDefault="00841F8F">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2</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D88BE" w14:textId="77777777" w:rsidR="00D4564B" w:rsidRDefault="00841F8F">
            <w:pPr>
              <w:widowControl w:val="0"/>
              <w:spacing w:after="0" w:line="240" w:lineRule="auto"/>
              <w:rPr>
                <w:rFonts w:ascii="Arial" w:eastAsia="Arial" w:hAnsi="Arial" w:cs="Arial"/>
                <w:sz w:val="11"/>
                <w:szCs w:val="11"/>
              </w:rPr>
            </w:pPr>
            <w:r>
              <w:rPr>
                <w:rFonts w:ascii="Arial" w:eastAsia="Arial" w:hAnsi="Arial" w:cs="Arial"/>
                <w:sz w:val="11"/>
                <w:szCs w:val="11"/>
              </w:rPr>
              <w:t xml:space="preserve"> N. Gonorrhoeae RM 2</w:t>
            </w:r>
          </w:p>
        </w:tc>
        <w:tc>
          <w:tcPr>
            <w:tcW w:w="746" w:type="dxa"/>
            <w:tcBorders>
              <w:top w:val="single" w:sz="4" w:space="0" w:color="000000"/>
              <w:left w:val="single" w:sz="4" w:space="0" w:color="000000"/>
              <w:bottom w:val="single" w:sz="4" w:space="0" w:color="000000"/>
              <w:right w:val="single" w:sz="4" w:space="0" w:color="000000"/>
            </w:tcBorders>
            <w:vAlign w:val="center"/>
          </w:tcPr>
          <w:p w14:paraId="76D3B910" w14:textId="77777777" w:rsidR="00D4564B" w:rsidRDefault="00841F8F">
            <w:pPr>
              <w:widowControl w:val="0"/>
              <w:spacing w:after="0" w:line="240" w:lineRule="auto"/>
              <w:rPr>
                <w:rFonts w:ascii="Arial" w:eastAsia="Arial" w:hAnsi="Arial" w:cs="Arial"/>
                <w:sz w:val="11"/>
                <w:szCs w:val="11"/>
              </w:rPr>
            </w:pPr>
            <w:r>
              <w:rPr>
                <w:rFonts w:ascii="Arial" w:eastAsia="Arial" w:hAnsi="Arial" w:cs="Arial"/>
                <w:sz w:val="11"/>
                <w:szCs w:val="11"/>
              </w:rPr>
              <w:t>100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336F8510" w14:textId="77777777" w:rsidR="00D4564B" w:rsidRDefault="00841F8F">
            <w:pPr>
              <w:widowControl w:val="0"/>
              <w:spacing w:after="0" w:line="240" w:lineRule="auto"/>
              <w:rPr>
                <w:rFonts w:ascii="Arial" w:eastAsia="Arial" w:hAnsi="Arial" w:cs="Arial"/>
                <w:sz w:val="11"/>
                <w:szCs w:val="11"/>
              </w:rPr>
            </w:pPr>
            <w:r>
              <w:rPr>
                <w:rFonts w:ascii="Arial" w:eastAsia="Arial" w:hAnsi="Arial" w:cs="Arial"/>
                <w:sz w:val="11"/>
                <w:szCs w:val="11"/>
              </w:rPr>
              <w:t>500 мкл</w:t>
            </w:r>
          </w:p>
        </w:tc>
      </w:tr>
      <w:tr w:rsidR="00D4564B" w14:paraId="4ACD0431" w14:textId="77777777" w:rsidTr="00C768B0">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1C4CB" w14:textId="77777777" w:rsidR="00D4564B" w:rsidRDefault="00841F8F">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3</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76B0D" w14:textId="1F870505" w:rsidR="00D4564B" w:rsidRPr="009F53F0" w:rsidRDefault="00841F8F">
            <w:pPr>
              <w:widowControl w:val="0"/>
              <w:spacing w:after="0" w:line="240" w:lineRule="auto"/>
              <w:rPr>
                <w:rFonts w:ascii="Arial" w:eastAsia="Arial" w:hAnsi="Arial" w:cs="Arial"/>
                <w:sz w:val="11"/>
                <w:szCs w:val="11"/>
              </w:rPr>
            </w:pPr>
            <w:r w:rsidRPr="009F53F0">
              <w:rPr>
                <w:rFonts w:ascii="Arial" w:eastAsia="Arial" w:hAnsi="Arial" w:cs="Arial"/>
                <w:sz w:val="11"/>
                <w:szCs w:val="11"/>
              </w:rPr>
              <w:t xml:space="preserve"> </w:t>
            </w:r>
            <w:r>
              <w:rPr>
                <w:rFonts w:ascii="Arial" w:eastAsia="Arial" w:hAnsi="Arial" w:cs="Arial"/>
                <w:sz w:val="11"/>
                <w:szCs w:val="11"/>
              </w:rPr>
              <w:t>N</w:t>
            </w:r>
            <w:r w:rsidRPr="009F53F0">
              <w:rPr>
                <w:rFonts w:ascii="Arial" w:eastAsia="Arial" w:hAnsi="Arial" w:cs="Arial"/>
                <w:sz w:val="11"/>
                <w:szCs w:val="11"/>
              </w:rPr>
              <w:t xml:space="preserve">. </w:t>
            </w:r>
            <w:r>
              <w:rPr>
                <w:rFonts w:ascii="Arial" w:eastAsia="Arial" w:hAnsi="Arial" w:cs="Arial"/>
                <w:sz w:val="11"/>
                <w:szCs w:val="11"/>
              </w:rPr>
              <w:t>Gonorrhoeae</w:t>
            </w:r>
            <w:r w:rsidRPr="009F53F0">
              <w:rPr>
                <w:rFonts w:ascii="Arial" w:eastAsia="Arial" w:hAnsi="Arial" w:cs="Arial"/>
                <w:sz w:val="11"/>
                <w:szCs w:val="11"/>
              </w:rPr>
              <w:t xml:space="preserve"> </w:t>
            </w:r>
            <w:r w:rsidRPr="00C768B0">
              <w:rPr>
                <w:rFonts w:ascii="Arial" w:eastAsia="Arial" w:hAnsi="Arial" w:cs="Arial"/>
                <w:sz w:val="11"/>
                <w:szCs w:val="11"/>
                <w:lang w:val="ru-RU"/>
              </w:rPr>
              <w:t>Позитивний</w:t>
            </w:r>
            <w:r w:rsidRPr="009F53F0">
              <w:rPr>
                <w:rFonts w:ascii="Arial" w:eastAsia="Arial" w:hAnsi="Arial" w:cs="Arial"/>
                <w:sz w:val="11"/>
                <w:szCs w:val="11"/>
              </w:rPr>
              <w:t xml:space="preserve"> </w:t>
            </w:r>
            <w:r w:rsidRPr="00C768B0">
              <w:rPr>
                <w:rFonts w:ascii="Arial" w:eastAsia="Arial" w:hAnsi="Arial" w:cs="Arial"/>
                <w:sz w:val="11"/>
                <w:szCs w:val="11"/>
                <w:lang w:val="ru-RU"/>
              </w:rPr>
              <w:t>контроль</w:t>
            </w:r>
            <w:r w:rsidR="00C768B0">
              <w:rPr>
                <w:rFonts w:ascii="Arial" w:eastAsia="Arial" w:hAnsi="Arial" w:cs="Arial"/>
                <w:sz w:val="11"/>
                <w:szCs w:val="11"/>
                <w:lang w:val="uk-UA"/>
              </w:rPr>
              <w:t>ний зразок, ПКЗ (</w:t>
            </w:r>
            <w:r w:rsidR="00C768B0" w:rsidRPr="009F53F0">
              <w:rPr>
                <w:rFonts w:ascii="Arial" w:eastAsia="Arial" w:hAnsi="Arial" w:cs="Arial"/>
                <w:sz w:val="11"/>
                <w:szCs w:val="11"/>
              </w:rPr>
              <w:t>Positive control)</w:t>
            </w:r>
          </w:p>
        </w:tc>
        <w:tc>
          <w:tcPr>
            <w:tcW w:w="746" w:type="dxa"/>
            <w:tcBorders>
              <w:top w:val="single" w:sz="4" w:space="0" w:color="000000"/>
              <w:left w:val="single" w:sz="4" w:space="0" w:color="000000"/>
              <w:bottom w:val="single" w:sz="4" w:space="0" w:color="000000"/>
              <w:right w:val="single" w:sz="4" w:space="0" w:color="000000"/>
            </w:tcBorders>
            <w:vAlign w:val="center"/>
          </w:tcPr>
          <w:p w14:paraId="38D29A41" w14:textId="77777777" w:rsidR="00D4564B" w:rsidRDefault="00841F8F">
            <w:pPr>
              <w:widowControl w:val="0"/>
              <w:spacing w:after="0" w:line="240" w:lineRule="auto"/>
              <w:rPr>
                <w:rFonts w:ascii="Arial" w:eastAsia="Arial" w:hAnsi="Arial" w:cs="Arial"/>
                <w:sz w:val="11"/>
                <w:szCs w:val="11"/>
              </w:rPr>
            </w:pPr>
            <w:r>
              <w:rPr>
                <w:rFonts w:ascii="Arial" w:eastAsia="Arial" w:hAnsi="Arial" w:cs="Arial"/>
                <w:sz w:val="11"/>
                <w:szCs w:val="11"/>
              </w:rPr>
              <w:t>100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027482DD" w14:textId="77777777" w:rsidR="00D4564B" w:rsidRDefault="00841F8F">
            <w:pPr>
              <w:widowControl w:val="0"/>
              <w:spacing w:after="0" w:line="240" w:lineRule="auto"/>
              <w:rPr>
                <w:rFonts w:ascii="Arial" w:eastAsia="Arial" w:hAnsi="Arial" w:cs="Arial"/>
                <w:sz w:val="11"/>
                <w:szCs w:val="11"/>
              </w:rPr>
            </w:pPr>
            <w:r>
              <w:rPr>
                <w:rFonts w:ascii="Arial" w:eastAsia="Arial" w:hAnsi="Arial" w:cs="Arial"/>
                <w:sz w:val="11"/>
                <w:szCs w:val="11"/>
              </w:rPr>
              <w:t>200 мкл</w:t>
            </w:r>
          </w:p>
        </w:tc>
      </w:tr>
      <w:tr w:rsidR="00D4564B" w14:paraId="1788D53C" w14:textId="77777777" w:rsidTr="00C768B0">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B694" w14:textId="77777777" w:rsidR="00D4564B" w:rsidRDefault="00841F8F">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4</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71007" w14:textId="71E27932" w:rsidR="00D4564B" w:rsidRPr="009F53F0" w:rsidRDefault="00841F8F">
            <w:pPr>
              <w:widowControl w:val="0"/>
              <w:spacing w:after="0" w:line="240" w:lineRule="auto"/>
              <w:rPr>
                <w:rFonts w:ascii="Arial" w:eastAsia="Arial" w:hAnsi="Arial" w:cs="Arial"/>
                <w:sz w:val="11"/>
                <w:szCs w:val="11"/>
              </w:rPr>
            </w:pPr>
            <w:r w:rsidRPr="009F53F0">
              <w:rPr>
                <w:rFonts w:ascii="Arial" w:eastAsia="Arial" w:hAnsi="Arial" w:cs="Arial"/>
                <w:sz w:val="11"/>
                <w:szCs w:val="11"/>
              </w:rPr>
              <w:t xml:space="preserve"> </w:t>
            </w:r>
            <w:r>
              <w:rPr>
                <w:rFonts w:ascii="Arial" w:eastAsia="Arial" w:hAnsi="Arial" w:cs="Arial"/>
                <w:sz w:val="11"/>
                <w:szCs w:val="11"/>
              </w:rPr>
              <w:t>N</w:t>
            </w:r>
            <w:r w:rsidRPr="009F53F0">
              <w:rPr>
                <w:rFonts w:ascii="Arial" w:eastAsia="Arial" w:hAnsi="Arial" w:cs="Arial"/>
                <w:sz w:val="11"/>
                <w:szCs w:val="11"/>
              </w:rPr>
              <w:t xml:space="preserve">. </w:t>
            </w:r>
            <w:r>
              <w:rPr>
                <w:rFonts w:ascii="Arial" w:eastAsia="Arial" w:hAnsi="Arial" w:cs="Arial"/>
                <w:sz w:val="11"/>
                <w:szCs w:val="11"/>
              </w:rPr>
              <w:t>Gonorrhoeae</w:t>
            </w:r>
            <w:r w:rsidRPr="009F53F0">
              <w:rPr>
                <w:rFonts w:ascii="Arial" w:eastAsia="Arial" w:hAnsi="Arial" w:cs="Arial"/>
                <w:sz w:val="11"/>
                <w:szCs w:val="11"/>
              </w:rPr>
              <w:t xml:space="preserve"> </w:t>
            </w:r>
            <w:r w:rsidRPr="00C768B0">
              <w:rPr>
                <w:rFonts w:ascii="Arial" w:eastAsia="Arial" w:hAnsi="Arial" w:cs="Arial"/>
                <w:sz w:val="11"/>
                <w:szCs w:val="11"/>
                <w:lang w:val="ru-RU"/>
              </w:rPr>
              <w:t>Негативний</w:t>
            </w:r>
            <w:r w:rsidRPr="009F53F0">
              <w:rPr>
                <w:rFonts w:ascii="Arial" w:eastAsia="Arial" w:hAnsi="Arial" w:cs="Arial"/>
                <w:sz w:val="11"/>
                <w:szCs w:val="11"/>
              </w:rPr>
              <w:t xml:space="preserve"> </w:t>
            </w:r>
            <w:r w:rsidRPr="00C768B0">
              <w:rPr>
                <w:rFonts w:ascii="Arial" w:eastAsia="Arial" w:hAnsi="Arial" w:cs="Arial"/>
                <w:sz w:val="11"/>
                <w:szCs w:val="11"/>
                <w:lang w:val="ru-RU"/>
              </w:rPr>
              <w:t>контроль</w:t>
            </w:r>
            <w:r w:rsidR="00C768B0">
              <w:rPr>
                <w:rFonts w:ascii="Arial" w:eastAsia="Arial" w:hAnsi="Arial" w:cs="Arial"/>
                <w:sz w:val="11"/>
                <w:szCs w:val="11"/>
                <w:lang w:val="uk-UA"/>
              </w:rPr>
              <w:t>ний зразок, НКЗ</w:t>
            </w:r>
            <w:r w:rsidR="00C768B0" w:rsidRPr="009F53F0">
              <w:rPr>
                <w:rFonts w:ascii="Arial" w:eastAsia="Arial" w:hAnsi="Arial" w:cs="Arial"/>
                <w:sz w:val="11"/>
                <w:szCs w:val="11"/>
              </w:rPr>
              <w:t xml:space="preserve"> (</w:t>
            </w:r>
            <w:r w:rsidR="00C768B0">
              <w:rPr>
                <w:rFonts w:ascii="Arial" w:eastAsia="Arial" w:hAnsi="Arial" w:cs="Arial"/>
                <w:sz w:val="11"/>
                <w:szCs w:val="11"/>
              </w:rPr>
              <w:t>Negative</w:t>
            </w:r>
            <w:r w:rsidR="00C768B0" w:rsidRPr="009F53F0">
              <w:rPr>
                <w:rFonts w:ascii="Arial" w:eastAsia="Arial" w:hAnsi="Arial" w:cs="Arial"/>
                <w:sz w:val="11"/>
                <w:szCs w:val="11"/>
              </w:rPr>
              <w:t xml:space="preserve"> </w:t>
            </w:r>
            <w:r w:rsidR="00C768B0" w:rsidRPr="00C768B0">
              <w:rPr>
                <w:rFonts w:ascii="Arial" w:eastAsia="Arial" w:hAnsi="Arial" w:cs="Arial"/>
                <w:sz w:val="11"/>
                <w:szCs w:val="11"/>
              </w:rPr>
              <w:t>cont</w:t>
            </w:r>
            <w:r w:rsidR="00C768B0">
              <w:rPr>
                <w:rFonts w:ascii="Arial" w:eastAsia="Arial" w:hAnsi="Arial" w:cs="Arial"/>
                <w:sz w:val="11"/>
                <w:szCs w:val="11"/>
              </w:rPr>
              <w:t>rol</w:t>
            </w:r>
            <w:r w:rsidR="00C768B0" w:rsidRPr="009F53F0">
              <w:rPr>
                <w:rFonts w:ascii="Arial" w:eastAsia="Arial" w:hAnsi="Arial" w:cs="Arial"/>
                <w:sz w:val="11"/>
                <w:szCs w:val="11"/>
              </w:rPr>
              <w:t>)</w:t>
            </w:r>
          </w:p>
        </w:tc>
        <w:tc>
          <w:tcPr>
            <w:tcW w:w="746" w:type="dxa"/>
            <w:tcBorders>
              <w:top w:val="single" w:sz="4" w:space="0" w:color="000000"/>
              <w:left w:val="single" w:sz="4" w:space="0" w:color="000000"/>
              <w:bottom w:val="single" w:sz="4" w:space="0" w:color="000000"/>
              <w:right w:val="single" w:sz="4" w:space="0" w:color="000000"/>
            </w:tcBorders>
            <w:vAlign w:val="center"/>
          </w:tcPr>
          <w:p w14:paraId="096EA23B" w14:textId="77777777" w:rsidR="00D4564B" w:rsidRDefault="00841F8F">
            <w:pPr>
              <w:widowControl w:val="0"/>
              <w:spacing w:after="0" w:line="240" w:lineRule="auto"/>
              <w:rPr>
                <w:rFonts w:ascii="Arial" w:eastAsia="Arial" w:hAnsi="Arial" w:cs="Arial"/>
                <w:sz w:val="11"/>
                <w:szCs w:val="11"/>
              </w:rPr>
            </w:pPr>
            <w:r>
              <w:rPr>
                <w:rFonts w:ascii="Arial" w:eastAsia="Arial" w:hAnsi="Arial" w:cs="Arial"/>
                <w:sz w:val="11"/>
                <w:szCs w:val="11"/>
              </w:rPr>
              <w:t>100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7452620F" w14:textId="77777777" w:rsidR="00D4564B" w:rsidRDefault="00841F8F">
            <w:pPr>
              <w:widowControl w:val="0"/>
              <w:spacing w:after="0" w:line="240" w:lineRule="auto"/>
              <w:rPr>
                <w:rFonts w:ascii="Arial" w:eastAsia="Arial" w:hAnsi="Arial" w:cs="Arial"/>
                <w:sz w:val="11"/>
                <w:szCs w:val="11"/>
              </w:rPr>
            </w:pPr>
            <w:r>
              <w:rPr>
                <w:rFonts w:ascii="Arial" w:eastAsia="Arial" w:hAnsi="Arial" w:cs="Arial"/>
                <w:sz w:val="11"/>
                <w:szCs w:val="11"/>
              </w:rPr>
              <w:t>200 мкл</w:t>
            </w:r>
          </w:p>
        </w:tc>
      </w:tr>
    </w:tbl>
    <w:p w14:paraId="776914F8" w14:textId="77777777" w:rsidR="00D4564B" w:rsidRDefault="00D4564B">
      <w:pPr>
        <w:spacing w:after="0" w:line="240" w:lineRule="auto"/>
        <w:jc w:val="both"/>
        <w:rPr>
          <w:rFonts w:ascii="Arial" w:eastAsia="Arial" w:hAnsi="Arial" w:cs="Arial"/>
          <w:b/>
          <w:color w:val="000000"/>
          <w:sz w:val="16"/>
          <w:szCs w:val="16"/>
        </w:rPr>
      </w:pPr>
    </w:p>
    <w:p w14:paraId="15565473" w14:textId="77777777" w:rsidR="00D4564B" w:rsidRDefault="00841F8F">
      <w:pPr>
        <w:spacing w:after="0" w:line="240" w:lineRule="auto"/>
        <w:jc w:val="both"/>
        <w:rPr>
          <w:rFonts w:ascii="Arial" w:eastAsia="Arial" w:hAnsi="Arial" w:cs="Arial"/>
          <w:b/>
          <w:sz w:val="16"/>
          <w:szCs w:val="16"/>
        </w:rPr>
      </w:pPr>
      <w:r>
        <w:rPr>
          <w:rFonts w:ascii="Arial" w:eastAsia="Arial" w:hAnsi="Arial" w:cs="Arial"/>
          <w:b/>
          <w:sz w:val="16"/>
          <w:szCs w:val="16"/>
        </w:rPr>
        <w:t>Транспортування, зберігання та стабільність</w:t>
      </w:r>
    </w:p>
    <w:p w14:paraId="2BF2780D" w14:textId="4B9D95F3" w:rsidR="00D4564B" w:rsidRPr="00C768B0" w:rsidRDefault="00841F8F">
      <w:pPr>
        <w:spacing w:after="0" w:line="240" w:lineRule="auto"/>
        <w:jc w:val="both"/>
        <w:rPr>
          <w:rFonts w:ascii="Arial" w:eastAsia="Arial" w:hAnsi="Arial" w:cs="Arial"/>
          <w:sz w:val="14"/>
          <w:szCs w:val="14"/>
          <w:lang w:val="ru-RU"/>
        </w:rPr>
      </w:pPr>
      <w:r>
        <w:rPr>
          <w:rFonts w:ascii="Arial" w:eastAsia="Arial" w:hAnsi="Arial" w:cs="Arial"/>
          <w:sz w:val="14"/>
          <w:szCs w:val="14"/>
        </w:rPr>
        <w:t xml:space="preserve">Набори можна транспортувати при температурі від +2°C до +8°C. Всі компоненти набору </w:t>
      </w:r>
      <w:r>
        <w:rPr>
          <w:rFonts w:ascii="Arial" w:eastAsia="Arial" w:hAnsi="Arial" w:cs="Arial"/>
          <w:color w:val="000000"/>
          <w:sz w:val="14"/>
          <w:szCs w:val="14"/>
        </w:rPr>
        <w:t xml:space="preserve">RevoDx Neisseria Gonorrhoeae qPCR Kit </w:t>
      </w:r>
      <w:r>
        <w:rPr>
          <w:rFonts w:ascii="Arial" w:eastAsia="Arial" w:hAnsi="Arial" w:cs="Arial"/>
          <w:sz w:val="14"/>
          <w:szCs w:val="14"/>
        </w:rPr>
        <w:t xml:space="preserve">слід зберігати при температурі від -25°C до -15°C. Слід уникати зберігання при більш високих температурах. </w:t>
      </w:r>
      <w:r w:rsidRPr="00C768B0">
        <w:rPr>
          <w:rFonts w:ascii="Arial" w:eastAsia="Arial" w:hAnsi="Arial" w:cs="Arial"/>
          <w:sz w:val="14"/>
          <w:szCs w:val="14"/>
          <w:lang w:val="ru-RU"/>
        </w:rPr>
        <w:t>За умов належного зберігання всі компоненти набору залишаються стабільними до закінчення терміну придатності, вказаного на етикетці продукту</w:t>
      </w:r>
      <w:r w:rsidRPr="00C768B0">
        <w:rPr>
          <w:rFonts w:ascii="Arial" w:eastAsia="Arial" w:hAnsi="Arial" w:cs="Arial"/>
          <w:color w:val="000000"/>
          <w:sz w:val="14"/>
          <w:szCs w:val="14"/>
          <w:lang w:val="ru-RU"/>
        </w:rPr>
        <w:t xml:space="preserve">. </w:t>
      </w:r>
      <w:r w:rsidR="00C768B0">
        <w:rPr>
          <w:rFonts w:ascii="Arial" w:eastAsia="Arial" w:hAnsi="Arial" w:cs="Arial"/>
          <w:color w:val="000000"/>
          <w:sz w:val="14"/>
          <w:szCs w:val="14"/>
          <w:lang w:val="ru-RU"/>
        </w:rPr>
        <w:t>Флакони з компонентами</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N</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Gonorrhoeae</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1 </w:t>
      </w:r>
      <w:r w:rsidRPr="00C768B0">
        <w:rPr>
          <w:rFonts w:ascii="Arial" w:eastAsia="Arial" w:hAnsi="Arial" w:cs="Arial"/>
          <w:sz w:val="14"/>
          <w:szCs w:val="14"/>
          <w:lang w:val="ru-RU"/>
        </w:rPr>
        <w:t>та</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2 </w:t>
      </w:r>
      <w:r w:rsidRPr="00C768B0">
        <w:rPr>
          <w:rFonts w:ascii="Arial" w:eastAsia="Arial" w:hAnsi="Arial" w:cs="Arial"/>
          <w:sz w:val="14"/>
          <w:szCs w:val="14"/>
          <w:lang w:val="ru-RU"/>
        </w:rPr>
        <w:t>не можна заморожувати-розморожувати більше 3 разів, 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w:t>
      </w:r>
      <w:r>
        <w:rPr>
          <w:rFonts w:ascii="Arial" w:eastAsia="Arial" w:hAnsi="Arial" w:cs="Arial"/>
          <w:sz w:val="14"/>
          <w:szCs w:val="14"/>
        </w:rPr>
        <w:t>C</w:t>
      </w:r>
      <w:r w:rsidRPr="00C768B0">
        <w:rPr>
          <w:rFonts w:ascii="Arial" w:eastAsia="Arial" w:hAnsi="Arial" w:cs="Arial"/>
          <w:sz w:val="14"/>
          <w:szCs w:val="14"/>
          <w:lang w:val="ru-RU"/>
        </w:rPr>
        <w:t xml:space="preserve"> до -15°</w:t>
      </w:r>
      <w:r>
        <w:rPr>
          <w:rFonts w:ascii="Arial" w:eastAsia="Arial" w:hAnsi="Arial" w:cs="Arial"/>
          <w:sz w:val="14"/>
          <w:szCs w:val="14"/>
        </w:rPr>
        <w:t>C</w:t>
      </w:r>
      <w:r w:rsidRPr="00C768B0">
        <w:rPr>
          <w:rFonts w:ascii="Arial" w:eastAsia="Arial" w:hAnsi="Arial" w:cs="Arial"/>
          <w:sz w:val="14"/>
          <w:szCs w:val="14"/>
          <w:lang w:val="ru-RU"/>
        </w:rPr>
        <w:t>.</w:t>
      </w:r>
    </w:p>
    <w:p w14:paraId="0FF44E03" w14:textId="77777777" w:rsidR="00D4564B" w:rsidRPr="00C768B0" w:rsidRDefault="00D4564B">
      <w:pPr>
        <w:spacing w:after="0" w:line="240" w:lineRule="auto"/>
        <w:jc w:val="both"/>
        <w:rPr>
          <w:rFonts w:ascii="Arial" w:eastAsia="Arial" w:hAnsi="Arial" w:cs="Arial"/>
          <w:b/>
          <w:color w:val="000000"/>
          <w:sz w:val="16"/>
          <w:szCs w:val="16"/>
          <w:lang w:val="ru-RU"/>
        </w:rPr>
      </w:pPr>
    </w:p>
    <w:p w14:paraId="2A6180EA" w14:textId="77777777" w:rsidR="00D4564B" w:rsidRPr="00C768B0" w:rsidRDefault="00841F8F">
      <w:pPr>
        <w:spacing w:after="0" w:line="240" w:lineRule="auto"/>
        <w:jc w:val="both"/>
        <w:rPr>
          <w:rFonts w:ascii="Arial" w:eastAsia="Arial" w:hAnsi="Arial" w:cs="Arial"/>
          <w:b/>
          <w:sz w:val="16"/>
          <w:szCs w:val="16"/>
          <w:lang w:val="ru-RU"/>
        </w:rPr>
      </w:pPr>
      <w:r w:rsidRPr="00C768B0">
        <w:rPr>
          <w:rFonts w:ascii="Arial" w:eastAsia="Arial" w:hAnsi="Arial" w:cs="Arial"/>
          <w:b/>
          <w:sz w:val="16"/>
          <w:szCs w:val="16"/>
          <w:lang w:val="ru-RU"/>
        </w:rPr>
        <w:t>Передбачене використання</w:t>
      </w:r>
    </w:p>
    <w:p w14:paraId="799B50D8" w14:textId="56A173CD" w:rsidR="00D4564B" w:rsidRPr="00C768B0" w:rsidRDefault="00841F8F">
      <w:pPr>
        <w:spacing w:after="0" w:line="240" w:lineRule="auto"/>
        <w:jc w:val="both"/>
        <w:rPr>
          <w:rFonts w:ascii="Arial" w:eastAsia="Arial" w:hAnsi="Arial" w:cs="Arial"/>
          <w:color w:val="000000"/>
          <w:sz w:val="14"/>
          <w:szCs w:val="14"/>
          <w:lang w:val="ru-RU"/>
        </w:rPr>
      </w:pPr>
      <w:r>
        <w:rPr>
          <w:rFonts w:ascii="Arial" w:eastAsia="Arial" w:hAnsi="Arial" w:cs="Arial"/>
          <w:sz w:val="14"/>
          <w:szCs w:val="14"/>
        </w:rPr>
        <w:t>RevoDx</w:t>
      </w:r>
      <w:r w:rsidRPr="00C768B0">
        <w:rPr>
          <w:rFonts w:ascii="Arial" w:eastAsia="Arial" w:hAnsi="Arial" w:cs="Arial"/>
          <w:sz w:val="14"/>
          <w:szCs w:val="14"/>
          <w:lang w:val="ru-RU"/>
        </w:rPr>
        <w:t xml:space="preserve"> </w:t>
      </w:r>
      <w:r>
        <w:rPr>
          <w:rFonts w:ascii="Arial" w:eastAsia="Arial" w:hAnsi="Arial" w:cs="Arial"/>
          <w:sz w:val="14"/>
          <w:szCs w:val="14"/>
        </w:rPr>
        <w:t>Neisseria</w:t>
      </w:r>
      <w:r w:rsidRPr="00C768B0">
        <w:rPr>
          <w:rFonts w:ascii="Arial" w:eastAsia="Arial" w:hAnsi="Arial" w:cs="Arial"/>
          <w:sz w:val="14"/>
          <w:szCs w:val="14"/>
          <w:lang w:val="ru-RU"/>
        </w:rPr>
        <w:t xml:space="preserve"> </w:t>
      </w:r>
      <w:r>
        <w:rPr>
          <w:rFonts w:ascii="Arial" w:eastAsia="Arial" w:hAnsi="Arial" w:cs="Arial"/>
          <w:sz w:val="14"/>
          <w:szCs w:val="14"/>
        </w:rPr>
        <w:t>Gonorrhoeae</w:t>
      </w:r>
      <w:r w:rsidRPr="00C768B0">
        <w:rPr>
          <w:rFonts w:ascii="Arial" w:eastAsia="Arial" w:hAnsi="Arial" w:cs="Arial"/>
          <w:sz w:val="14"/>
          <w:szCs w:val="14"/>
          <w:lang w:val="ru-RU"/>
        </w:rPr>
        <w:t xml:space="preserve"> </w:t>
      </w:r>
      <w:r>
        <w:rPr>
          <w:rFonts w:ascii="Arial" w:eastAsia="Arial" w:hAnsi="Arial" w:cs="Arial"/>
          <w:sz w:val="14"/>
          <w:szCs w:val="14"/>
        </w:rPr>
        <w:t>qPCR</w:t>
      </w:r>
      <w:r w:rsidRPr="00C768B0">
        <w:rPr>
          <w:rFonts w:ascii="Arial" w:eastAsia="Arial" w:hAnsi="Arial" w:cs="Arial"/>
          <w:sz w:val="14"/>
          <w:szCs w:val="14"/>
          <w:lang w:val="ru-RU"/>
        </w:rPr>
        <w:t xml:space="preserve"> </w:t>
      </w:r>
      <w:r>
        <w:rPr>
          <w:rFonts w:ascii="Arial" w:eastAsia="Arial" w:hAnsi="Arial" w:cs="Arial"/>
          <w:sz w:val="14"/>
          <w:szCs w:val="14"/>
        </w:rPr>
        <w:t>Kit</w:t>
      </w:r>
      <w:r w:rsidRPr="00C768B0">
        <w:rPr>
          <w:rFonts w:ascii="Arial" w:eastAsia="Arial" w:hAnsi="Arial" w:cs="Arial"/>
          <w:sz w:val="14"/>
          <w:szCs w:val="14"/>
          <w:lang w:val="ru-RU"/>
        </w:rPr>
        <w:t xml:space="preserve"> — це ПЛР-тест у реальному часі, призначений для якісного виявлення ДНК </w:t>
      </w:r>
      <w:r w:rsidRPr="00C768B0">
        <w:rPr>
          <w:rFonts w:ascii="Arial" w:eastAsia="Arial" w:hAnsi="Arial" w:cs="Arial"/>
          <w:i/>
          <w:iCs/>
          <w:sz w:val="14"/>
          <w:szCs w:val="14"/>
        </w:rPr>
        <w:t>Neisseria</w:t>
      </w:r>
      <w:r w:rsidRPr="00C768B0">
        <w:rPr>
          <w:rFonts w:ascii="Arial" w:eastAsia="Arial" w:hAnsi="Arial" w:cs="Arial"/>
          <w:i/>
          <w:iCs/>
          <w:sz w:val="14"/>
          <w:szCs w:val="14"/>
          <w:lang w:val="ru-RU"/>
        </w:rPr>
        <w:t xml:space="preserve"> </w:t>
      </w:r>
      <w:r w:rsidR="00C768B0" w:rsidRPr="00C768B0">
        <w:rPr>
          <w:rFonts w:ascii="Arial" w:eastAsia="Arial" w:hAnsi="Arial" w:cs="Arial"/>
          <w:i/>
          <w:iCs/>
          <w:sz w:val="14"/>
          <w:szCs w:val="14"/>
        </w:rPr>
        <w:t>g</w:t>
      </w:r>
      <w:r w:rsidRPr="00C768B0">
        <w:rPr>
          <w:rFonts w:ascii="Arial" w:eastAsia="Arial" w:hAnsi="Arial" w:cs="Arial"/>
          <w:i/>
          <w:iCs/>
          <w:sz w:val="14"/>
          <w:szCs w:val="14"/>
        </w:rPr>
        <w:t>onorrhoeae</w:t>
      </w:r>
      <w:r w:rsidRPr="00C768B0">
        <w:rPr>
          <w:rFonts w:ascii="Arial" w:eastAsia="Arial" w:hAnsi="Arial" w:cs="Arial"/>
          <w:sz w:val="14"/>
          <w:szCs w:val="14"/>
          <w:lang w:val="ru-RU"/>
        </w:rPr>
        <w:t>.</w:t>
      </w:r>
    </w:p>
    <w:p w14:paraId="56796561" w14:textId="77777777" w:rsidR="00D4564B" w:rsidRPr="00C768B0" w:rsidRDefault="00841F8F">
      <w:pPr>
        <w:spacing w:after="0" w:line="240" w:lineRule="auto"/>
        <w:jc w:val="both"/>
        <w:rPr>
          <w:rFonts w:ascii="Arial" w:eastAsia="Arial" w:hAnsi="Arial" w:cs="Arial"/>
          <w:sz w:val="14"/>
          <w:szCs w:val="14"/>
          <w:lang w:val="ru-RU"/>
        </w:rPr>
      </w:pPr>
      <w:r w:rsidRPr="00C768B0">
        <w:rPr>
          <w:rFonts w:ascii="Arial" w:eastAsia="Arial" w:hAnsi="Arial" w:cs="Arial"/>
          <w:sz w:val="14"/>
          <w:szCs w:val="14"/>
          <w:lang w:val="ru-RU"/>
        </w:rPr>
        <w:t>Позитивні результати не виключають коінфекції з іншими патогенами. Виявлений збудник може не бути остаточною причиною захворювання. Негативні результати не виключають наявність інфекції і не повинні використовуватися як єдина підстава для прийняття рішень щодо лікування пацієнта. Негативні результати варто комбінувати з клінічною картиною, історією пацієнта, та епідеміологічною інформацією.</w:t>
      </w:r>
    </w:p>
    <w:p w14:paraId="0A331E45" w14:textId="77777777" w:rsidR="00D4564B" w:rsidRPr="00C768B0" w:rsidRDefault="00841F8F">
      <w:pPr>
        <w:spacing w:after="0" w:line="240" w:lineRule="auto"/>
        <w:jc w:val="both"/>
        <w:rPr>
          <w:rFonts w:ascii="Arial" w:eastAsia="Arial" w:hAnsi="Arial" w:cs="Arial"/>
          <w:i/>
          <w:color w:val="000000"/>
          <w:sz w:val="14"/>
          <w:szCs w:val="14"/>
          <w:lang w:val="ru-RU"/>
        </w:rPr>
      </w:pPr>
      <w:r w:rsidRPr="00C768B0">
        <w:rPr>
          <w:rFonts w:ascii="Arial" w:eastAsia="Arial" w:hAnsi="Arial" w:cs="Arial"/>
          <w:sz w:val="14"/>
          <w:szCs w:val="14"/>
          <w:lang w:val="ru-RU"/>
        </w:rPr>
        <w:t xml:space="preserve">Набір </w:t>
      </w:r>
      <w:r>
        <w:rPr>
          <w:rFonts w:ascii="Arial" w:eastAsia="Arial" w:hAnsi="Arial" w:cs="Arial"/>
          <w:sz w:val="14"/>
          <w:szCs w:val="14"/>
        </w:rPr>
        <w:t>RevoDx</w:t>
      </w:r>
      <w:r w:rsidRPr="00C768B0">
        <w:rPr>
          <w:rFonts w:ascii="Arial" w:eastAsia="Arial" w:hAnsi="Arial" w:cs="Arial"/>
          <w:sz w:val="14"/>
          <w:szCs w:val="14"/>
          <w:lang w:val="ru-RU"/>
        </w:rPr>
        <w:t xml:space="preserve"> </w:t>
      </w:r>
      <w:r>
        <w:rPr>
          <w:rFonts w:ascii="Arial" w:eastAsia="Arial" w:hAnsi="Arial" w:cs="Arial"/>
          <w:color w:val="000000"/>
          <w:sz w:val="14"/>
          <w:szCs w:val="14"/>
        </w:rPr>
        <w:t>Neisseria</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Gonorrhoeae</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C768B0">
        <w:rPr>
          <w:rFonts w:ascii="Arial" w:eastAsia="Arial" w:hAnsi="Arial" w:cs="Arial"/>
          <w:color w:val="000000"/>
          <w:sz w:val="14"/>
          <w:szCs w:val="14"/>
          <w:lang w:val="ru-RU"/>
        </w:rPr>
        <w:t xml:space="preserve"> </w:t>
      </w:r>
      <w:r w:rsidRPr="00C768B0">
        <w:rPr>
          <w:rFonts w:ascii="Arial" w:eastAsia="Arial" w:hAnsi="Arial" w:cs="Arial"/>
          <w:sz w:val="14"/>
          <w:szCs w:val="14"/>
          <w:lang w:val="ru-RU"/>
        </w:rPr>
        <w:t>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w:t>
      </w:r>
      <w:r w:rsidRPr="00C768B0">
        <w:rPr>
          <w:rFonts w:ascii="Arial" w:eastAsia="Arial" w:hAnsi="Arial" w:cs="Arial"/>
          <w:i/>
          <w:sz w:val="14"/>
          <w:szCs w:val="14"/>
          <w:lang w:val="ru-RU"/>
        </w:rPr>
        <w:t xml:space="preserve"> </w:t>
      </w:r>
      <w:r>
        <w:rPr>
          <w:rFonts w:ascii="Arial" w:eastAsia="Arial" w:hAnsi="Arial" w:cs="Arial"/>
          <w:i/>
          <w:sz w:val="14"/>
          <w:szCs w:val="14"/>
        </w:rPr>
        <w:t>in</w:t>
      </w:r>
      <w:r w:rsidRPr="00C768B0">
        <w:rPr>
          <w:rFonts w:ascii="Arial" w:eastAsia="Arial" w:hAnsi="Arial" w:cs="Arial"/>
          <w:i/>
          <w:sz w:val="14"/>
          <w:szCs w:val="14"/>
          <w:lang w:val="ru-RU"/>
        </w:rPr>
        <w:t xml:space="preserve"> </w:t>
      </w:r>
      <w:r>
        <w:rPr>
          <w:rFonts w:ascii="Arial" w:eastAsia="Arial" w:hAnsi="Arial" w:cs="Arial"/>
          <w:i/>
          <w:sz w:val="14"/>
          <w:szCs w:val="14"/>
        </w:rPr>
        <w:t>vitro</w:t>
      </w:r>
      <w:r w:rsidRPr="00C768B0">
        <w:rPr>
          <w:rFonts w:ascii="Arial" w:eastAsia="Arial" w:hAnsi="Arial" w:cs="Arial"/>
          <w:i/>
          <w:sz w:val="14"/>
          <w:szCs w:val="14"/>
          <w:lang w:val="ru-RU"/>
        </w:rPr>
        <w:t>.</w:t>
      </w:r>
    </w:p>
    <w:p w14:paraId="661D0359" w14:textId="77777777" w:rsidR="00D4564B" w:rsidRPr="00C768B0" w:rsidRDefault="00D4564B">
      <w:pPr>
        <w:spacing w:after="0" w:line="240" w:lineRule="auto"/>
        <w:jc w:val="both"/>
        <w:rPr>
          <w:rFonts w:ascii="Arial" w:eastAsia="Arial" w:hAnsi="Arial" w:cs="Arial"/>
          <w:b/>
          <w:color w:val="000000"/>
          <w:sz w:val="16"/>
          <w:szCs w:val="16"/>
          <w:lang w:val="ru-RU"/>
        </w:rPr>
      </w:pPr>
    </w:p>
    <w:p w14:paraId="021655B6" w14:textId="77777777" w:rsidR="00D4564B" w:rsidRDefault="00841F8F">
      <w:pPr>
        <w:spacing w:after="0" w:line="240" w:lineRule="auto"/>
        <w:jc w:val="both"/>
        <w:rPr>
          <w:rFonts w:ascii="Arial" w:eastAsia="Arial" w:hAnsi="Arial" w:cs="Arial"/>
          <w:b/>
          <w:sz w:val="16"/>
          <w:szCs w:val="16"/>
        </w:rPr>
      </w:pPr>
      <w:r>
        <w:rPr>
          <w:rFonts w:ascii="Arial" w:eastAsia="Arial" w:hAnsi="Arial" w:cs="Arial"/>
          <w:b/>
          <w:sz w:val="16"/>
          <w:szCs w:val="16"/>
        </w:rPr>
        <w:t>Обмеження щодо використання продукту</w:t>
      </w:r>
    </w:p>
    <w:p w14:paraId="2DE2DB92" w14:textId="77777777" w:rsidR="00D4564B" w:rsidRDefault="00841F8F">
      <w:pPr>
        <w:widowControl w:val="0"/>
        <w:numPr>
          <w:ilvl w:val="0"/>
          <w:numId w:val="3"/>
        </w:numP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Використовувати лише за призначенням</w:t>
      </w:r>
    </w:p>
    <w:p w14:paraId="730E2935" w14:textId="74F86718" w:rsidR="00D4564B" w:rsidRDefault="00841F8F">
      <w:pPr>
        <w:widowControl w:val="0"/>
        <w:numPr>
          <w:ilvl w:val="0"/>
          <w:numId w:val="3"/>
        </w:numP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 xml:space="preserve">Набір RevoDx </w:t>
      </w:r>
      <w:r>
        <w:rPr>
          <w:rFonts w:ascii="Arial" w:eastAsia="Arial" w:hAnsi="Arial" w:cs="Arial"/>
          <w:color w:val="000000"/>
          <w:sz w:val="14"/>
          <w:szCs w:val="14"/>
        </w:rPr>
        <w:t xml:space="preserve">Neisseria Gonorrhoeae qPCR Kit призначений для діагностики </w:t>
      </w:r>
      <w:r w:rsidRPr="00C768B0">
        <w:rPr>
          <w:rFonts w:ascii="Arial" w:eastAsia="Arial" w:hAnsi="Arial" w:cs="Arial"/>
          <w:i/>
          <w:iCs/>
          <w:color w:val="000000"/>
          <w:sz w:val="14"/>
          <w:szCs w:val="14"/>
        </w:rPr>
        <w:t>in vitro</w:t>
      </w:r>
      <w:r>
        <w:rPr>
          <w:rFonts w:ascii="Arial" w:eastAsia="Arial" w:hAnsi="Arial" w:cs="Arial"/>
          <w:color w:val="000000"/>
          <w:sz w:val="14"/>
          <w:szCs w:val="14"/>
        </w:rPr>
        <w:t>.</w:t>
      </w:r>
    </w:p>
    <w:p w14:paraId="014FDDCE" w14:textId="1867CD17" w:rsidR="00D4564B" w:rsidRPr="00C768B0" w:rsidRDefault="00841F8F">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Потенційні мутації в цільових областях геном</w:t>
      </w:r>
      <w:r w:rsidR="00C768B0">
        <w:rPr>
          <w:rFonts w:ascii="Arial" w:eastAsia="Arial" w:hAnsi="Arial" w:cs="Arial"/>
          <w:sz w:val="14"/>
          <w:szCs w:val="14"/>
          <w:lang w:val="uk-UA"/>
        </w:rPr>
        <w:t>у</w:t>
      </w:r>
      <w:r w:rsidRPr="00C768B0">
        <w:rPr>
          <w:rFonts w:ascii="Arial" w:eastAsia="Arial" w:hAnsi="Arial" w:cs="Arial"/>
          <w:sz w:val="14"/>
          <w:szCs w:val="14"/>
          <w:lang w:val="ru-RU"/>
        </w:rPr>
        <w:t xml:space="preserve"> патоген</w:t>
      </w:r>
      <w:r w:rsidR="00C768B0">
        <w:rPr>
          <w:rFonts w:ascii="Arial" w:eastAsia="Arial" w:hAnsi="Arial" w:cs="Arial"/>
          <w:sz w:val="14"/>
          <w:szCs w:val="14"/>
          <w:lang w:val="ru-RU"/>
        </w:rPr>
        <w:t>а</w:t>
      </w:r>
      <w:r w:rsidRPr="00C768B0">
        <w:rPr>
          <w:rFonts w:ascii="Arial" w:eastAsia="Arial" w:hAnsi="Arial" w:cs="Arial"/>
          <w:sz w:val="14"/>
          <w:szCs w:val="14"/>
          <w:lang w:val="ru-RU"/>
        </w:rPr>
        <w:t>, покритих оліго</w:t>
      </w:r>
      <w:r w:rsidR="00C768B0">
        <w:rPr>
          <w:rFonts w:ascii="Arial" w:eastAsia="Arial" w:hAnsi="Arial" w:cs="Arial"/>
          <w:sz w:val="14"/>
          <w:szCs w:val="14"/>
          <w:lang w:val="ru-RU"/>
        </w:rPr>
        <w:t>нуклеотидами</w:t>
      </w:r>
      <w:r w:rsidRPr="00C768B0">
        <w:rPr>
          <w:rFonts w:ascii="Arial" w:eastAsia="Arial" w:hAnsi="Arial" w:cs="Arial"/>
          <w:sz w:val="14"/>
          <w:szCs w:val="14"/>
          <w:lang w:val="ru-RU"/>
        </w:rPr>
        <w:t xml:space="preserve"> в наборі, можуть призвести до хибнонегативних результатів тесту.</w:t>
      </w:r>
    </w:p>
    <w:p w14:paraId="6FFCCB93" w14:textId="2120D0F2" w:rsidR="00D4564B" w:rsidRPr="00C768B0" w:rsidRDefault="00841F8F">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Цей набір валідовано для виористання з</w:t>
      </w:r>
      <w:r w:rsidR="00C768B0">
        <w:rPr>
          <w:rFonts w:ascii="Arial" w:eastAsia="Arial" w:hAnsi="Arial" w:cs="Arial"/>
          <w:sz w:val="14"/>
          <w:szCs w:val="14"/>
          <w:lang w:val="ru-RU"/>
        </w:rPr>
        <w:t xml:space="preserve"> набором для виділення</w:t>
      </w:r>
      <w:r w:rsidRPr="00C768B0">
        <w:rPr>
          <w:rFonts w:ascii="Arial" w:eastAsia="Arial" w:hAnsi="Arial" w:cs="Arial"/>
          <w:color w:val="000000"/>
          <w:sz w:val="14"/>
          <w:szCs w:val="14"/>
          <w:lang w:val="ru-RU"/>
        </w:rPr>
        <w:t xml:space="preserve"> </w:t>
      </w:r>
      <w:r>
        <w:rPr>
          <w:rFonts w:ascii="Arial" w:eastAsia="Arial" w:hAnsi="Arial" w:cs="Arial"/>
          <w:sz w:val="14"/>
          <w:szCs w:val="14"/>
        </w:rPr>
        <w:t>RevoDx</w:t>
      </w:r>
      <w:r w:rsidRPr="00C768B0">
        <w:rPr>
          <w:rFonts w:ascii="Arial" w:eastAsia="Arial" w:hAnsi="Arial" w:cs="Arial"/>
          <w:sz w:val="14"/>
          <w:szCs w:val="14"/>
          <w:lang w:val="ru-RU"/>
        </w:rPr>
        <w:t xml:space="preserve"> </w:t>
      </w:r>
      <w:r>
        <w:rPr>
          <w:rFonts w:ascii="Arial" w:eastAsia="Arial" w:hAnsi="Arial" w:cs="Arial"/>
          <w:sz w:val="14"/>
          <w:szCs w:val="14"/>
        </w:rPr>
        <w:t>Genomic</w:t>
      </w:r>
      <w:r w:rsidRPr="00C768B0">
        <w:rPr>
          <w:rFonts w:ascii="Arial" w:eastAsia="Arial" w:hAnsi="Arial" w:cs="Arial"/>
          <w:sz w:val="14"/>
          <w:szCs w:val="14"/>
          <w:lang w:val="ru-RU"/>
        </w:rPr>
        <w:t xml:space="preserve"> </w:t>
      </w:r>
      <w:r>
        <w:rPr>
          <w:rFonts w:ascii="Arial" w:eastAsia="Arial" w:hAnsi="Arial" w:cs="Arial"/>
          <w:sz w:val="14"/>
          <w:szCs w:val="14"/>
        </w:rPr>
        <w:t>DNA</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Purification</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from</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Bacteria</w:t>
      </w:r>
      <w:r w:rsidRPr="00C768B0">
        <w:rPr>
          <w:rFonts w:ascii="Arial" w:eastAsia="Arial" w:hAnsi="Arial" w:cs="Arial"/>
          <w:color w:val="000000"/>
          <w:sz w:val="14"/>
          <w:szCs w:val="14"/>
          <w:lang w:val="ru-RU"/>
        </w:rPr>
        <w:t xml:space="preserve">. </w:t>
      </w:r>
      <w:r w:rsidRPr="00C768B0">
        <w:rPr>
          <w:rFonts w:ascii="Arial" w:eastAsia="Arial" w:hAnsi="Arial" w:cs="Arial"/>
          <w:sz w:val="14"/>
          <w:szCs w:val="14"/>
          <w:lang w:val="ru-RU"/>
        </w:rPr>
        <w:t xml:space="preserve">Використання інших </w:t>
      </w:r>
      <w:r w:rsidR="00C768B0">
        <w:rPr>
          <w:rFonts w:ascii="Arial" w:eastAsia="Arial" w:hAnsi="Arial" w:cs="Arial"/>
          <w:sz w:val="14"/>
          <w:szCs w:val="14"/>
          <w:lang w:val="ru-RU"/>
        </w:rPr>
        <w:t>реагентів для виділення ДНК</w:t>
      </w:r>
      <w:r w:rsidRPr="00C768B0">
        <w:rPr>
          <w:rFonts w:ascii="Arial" w:eastAsia="Arial" w:hAnsi="Arial" w:cs="Arial"/>
          <w:sz w:val="14"/>
          <w:szCs w:val="14"/>
          <w:lang w:val="ru-RU"/>
        </w:rPr>
        <w:t xml:space="preserve"> може негативно вплинути на характеристики </w:t>
      </w:r>
      <w:r w:rsidR="00C768B0">
        <w:rPr>
          <w:rFonts w:ascii="Arial" w:eastAsia="Arial" w:hAnsi="Arial" w:cs="Arial"/>
          <w:sz w:val="14"/>
          <w:szCs w:val="14"/>
          <w:lang w:val="ru-RU"/>
        </w:rPr>
        <w:t>набору</w:t>
      </w:r>
      <w:r w:rsidRPr="00C768B0">
        <w:rPr>
          <w:rFonts w:ascii="Arial" w:eastAsia="Arial" w:hAnsi="Arial" w:cs="Arial"/>
          <w:sz w:val="14"/>
          <w:szCs w:val="14"/>
          <w:lang w:val="ru-RU"/>
        </w:rPr>
        <w:t>.</w:t>
      </w:r>
      <w:r w:rsidRPr="00C768B0">
        <w:rPr>
          <w:rFonts w:ascii="Arial" w:eastAsia="Arial" w:hAnsi="Arial" w:cs="Arial"/>
          <w:color w:val="000000"/>
          <w:sz w:val="14"/>
          <w:szCs w:val="14"/>
          <w:lang w:val="ru-RU"/>
        </w:rPr>
        <w:t xml:space="preserve"> </w:t>
      </w:r>
    </w:p>
    <w:p w14:paraId="501AB8E5" w14:textId="77777777" w:rsidR="00D4564B" w:rsidRPr="00C768B0" w:rsidRDefault="00841F8F">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Інгібітори ПЛР в елюатах можуть призвести до хибнонегативних або невалідних результатів тесту.</w:t>
      </w:r>
    </w:p>
    <w:p w14:paraId="2C33FD30" w14:textId="77777777" w:rsidR="00D4564B" w:rsidRPr="00C768B0" w:rsidRDefault="00841F8F">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6184E5AA" w14:textId="77777777" w:rsidR="00D4564B" w:rsidRPr="00C768B0" w:rsidRDefault="00841F8F">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Набір призначений для професійного використання кваліфікованим персоналом, що пройшов відповідне навчання. </w:t>
      </w:r>
    </w:p>
    <w:p w14:paraId="426B92AF" w14:textId="77777777" w:rsidR="00D4564B" w:rsidRPr="00C768B0" w:rsidRDefault="00841F8F">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Дотримуйтеся інструкцій з використання до наборів для отримання оптимальних результатів ПЛР.</w:t>
      </w:r>
    </w:p>
    <w:p w14:paraId="33E71AF1" w14:textId="77777777" w:rsidR="00D4564B" w:rsidRPr="00C768B0" w:rsidRDefault="00841F8F">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Не використовуйте набір після закінчення терміну придатності. Компоненти набору з різних серій не можна змішувати.</w:t>
      </w:r>
    </w:p>
    <w:p w14:paraId="44016173" w14:textId="77777777" w:rsidR="00D4564B" w:rsidRPr="00C768B0" w:rsidRDefault="00D4564B">
      <w:pPr>
        <w:widowControl w:val="0"/>
        <w:spacing w:after="0" w:line="240" w:lineRule="auto"/>
        <w:ind w:left="142"/>
        <w:jc w:val="both"/>
        <w:rPr>
          <w:rFonts w:ascii="Arial" w:eastAsia="Arial" w:hAnsi="Arial" w:cs="Arial"/>
          <w:color w:val="000000"/>
          <w:sz w:val="14"/>
          <w:szCs w:val="14"/>
          <w:lang w:val="ru-RU"/>
        </w:rPr>
      </w:pPr>
    </w:p>
    <w:p w14:paraId="040440B6" w14:textId="77777777" w:rsidR="00D4564B" w:rsidRPr="00C768B0" w:rsidRDefault="00841F8F">
      <w:pPr>
        <w:spacing w:after="0" w:line="240" w:lineRule="auto"/>
        <w:jc w:val="both"/>
        <w:rPr>
          <w:rFonts w:ascii="Arial" w:eastAsia="Arial" w:hAnsi="Arial" w:cs="Arial"/>
          <w:b/>
          <w:color w:val="000000"/>
          <w:sz w:val="16"/>
          <w:szCs w:val="16"/>
          <w:lang w:val="ru-RU"/>
        </w:rPr>
      </w:pPr>
      <w:r w:rsidRPr="00C768B0">
        <w:rPr>
          <w:rFonts w:ascii="Arial" w:eastAsia="Arial" w:hAnsi="Arial" w:cs="Arial"/>
          <w:b/>
          <w:sz w:val="16"/>
          <w:szCs w:val="16"/>
          <w:lang w:val="ru-RU"/>
        </w:rPr>
        <w:t>Опис продукту</w:t>
      </w:r>
    </w:p>
    <w:p w14:paraId="13C24279" w14:textId="0E3F300E" w:rsidR="00C768B0" w:rsidRDefault="00841F8F">
      <w:pPr>
        <w:spacing w:after="0" w:line="240" w:lineRule="auto"/>
        <w:jc w:val="both"/>
        <w:rPr>
          <w:rFonts w:ascii="Arial" w:eastAsia="Arial" w:hAnsi="Arial" w:cs="Arial"/>
          <w:sz w:val="14"/>
          <w:szCs w:val="14"/>
          <w:lang w:val="ru-RU"/>
        </w:rPr>
      </w:pPr>
      <w:r w:rsidRPr="00C768B0">
        <w:rPr>
          <w:rFonts w:ascii="Arial" w:eastAsia="Arial" w:hAnsi="Arial" w:cs="Arial"/>
          <w:sz w:val="14"/>
          <w:szCs w:val="14"/>
          <w:lang w:val="ru-RU"/>
        </w:rPr>
        <w:t xml:space="preserve">ПЛР-аналіз у реальному часі </w:t>
      </w:r>
      <w:r>
        <w:rPr>
          <w:rFonts w:ascii="Arial" w:eastAsia="Arial" w:hAnsi="Arial" w:cs="Arial"/>
          <w:sz w:val="14"/>
          <w:szCs w:val="14"/>
        </w:rPr>
        <w:t>Neisseria</w:t>
      </w:r>
      <w:r w:rsidRPr="00C768B0">
        <w:rPr>
          <w:rFonts w:ascii="Arial" w:eastAsia="Arial" w:hAnsi="Arial" w:cs="Arial"/>
          <w:sz w:val="14"/>
          <w:szCs w:val="14"/>
          <w:lang w:val="ru-RU"/>
        </w:rPr>
        <w:t xml:space="preserve"> </w:t>
      </w:r>
      <w:r>
        <w:rPr>
          <w:rFonts w:ascii="Arial" w:eastAsia="Arial" w:hAnsi="Arial" w:cs="Arial"/>
          <w:sz w:val="14"/>
          <w:szCs w:val="14"/>
        </w:rPr>
        <w:t>Gonorrhoeae</w:t>
      </w:r>
      <w:r w:rsidRPr="00C768B0">
        <w:rPr>
          <w:rFonts w:ascii="Arial" w:eastAsia="Arial" w:hAnsi="Arial" w:cs="Arial"/>
          <w:sz w:val="14"/>
          <w:szCs w:val="14"/>
          <w:lang w:val="ru-RU"/>
        </w:rPr>
        <w:t xml:space="preserve"> — </w:t>
      </w:r>
      <w:bookmarkStart w:id="1" w:name="_Hlk161758503"/>
      <w:r w:rsidR="00C768B0" w:rsidRPr="00D529BB">
        <w:rPr>
          <w:rFonts w:ascii="Arial" w:eastAsia="Arial" w:hAnsi="Arial" w:cs="Arial"/>
          <w:sz w:val="14"/>
          <w:szCs w:val="14"/>
          <w:lang w:val="ru-RU"/>
        </w:rPr>
        <w:t xml:space="preserve">це набір для виявлення ДНК </w:t>
      </w:r>
      <w:r w:rsidR="00C768B0" w:rsidRPr="00C768B0">
        <w:rPr>
          <w:rFonts w:ascii="Arial" w:eastAsia="Arial" w:hAnsi="Arial" w:cs="Arial"/>
          <w:i/>
          <w:iCs/>
          <w:sz w:val="14"/>
          <w:szCs w:val="14"/>
        </w:rPr>
        <w:t>Neisseria</w:t>
      </w:r>
      <w:r w:rsidR="00C768B0" w:rsidRPr="00C768B0">
        <w:rPr>
          <w:rFonts w:ascii="Arial" w:eastAsia="Arial" w:hAnsi="Arial" w:cs="Arial"/>
          <w:i/>
          <w:iCs/>
          <w:sz w:val="14"/>
          <w:szCs w:val="14"/>
          <w:lang w:val="ru-RU"/>
        </w:rPr>
        <w:t xml:space="preserve"> </w:t>
      </w:r>
      <w:r w:rsidR="00C768B0" w:rsidRPr="00C768B0">
        <w:rPr>
          <w:rFonts w:ascii="Arial" w:eastAsia="Arial" w:hAnsi="Arial" w:cs="Arial"/>
          <w:i/>
          <w:iCs/>
          <w:sz w:val="14"/>
          <w:szCs w:val="14"/>
        </w:rPr>
        <w:t>gonorrhoeae</w:t>
      </w:r>
      <w:r w:rsidR="00C768B0" w:rsidRPr="00D529BB">
        <w:rPr>
          <w:rFonts w:ascii="Arial" w:eastAsia="Arial" w:hAnsi="Arial" w:cs="Arial"/>
          <w:sz w:val="14"/>
          <w:szCs w:val="14"/>
          <w:lang w:val="ru-RU"/>
        </w:rPr>
        <w:t xml:space="preserve"> методом ПЛР у реальному часі. Під час реплікації ДНК у ході ПЛР, мічений флуоресцентним барвником зонд гібридизується з ДНК-матрицею і руйнується 5'-3' ендонуклеазною активністю ДНК-полімерази </w:t>
      </w:r>
      <w:r w:rsidR="00C768B0" w:rsidRPr="00D529BB">
        <w:rPr>
          <w:rFonts w:ascii="Arial" w:eastAsia="Arial" w:hAnsi="Arial" w:cs="Arial"/>
          <w:i/>
          <w:iCs/>
          <w:sz w:val="14"/>
          <w:szCs w:val="14"/>
          <w:lang w:val="ru-RU"/>
        </w:rPr>
        <w:t>Thermus aquaticus</w:t>
      </w:r>
      <w:r w:rsidR="00C768B0" w:rsidRPr="00D529BB">
        <w:rPr>
          <w:rFonts w:ascii="Arial" w:eastAsia="Arial" w:hAnsi="Arial" w:cs="Arial"/>
          <w:sz w:val="14"/>
          <w:szCs w:val="14"/>
          <w:lang w:val="ru-RU"/>
        </w:rPr>
        <w:t xml:space="preserve"> (Taq) в міру подовження праймера ПЛР. Зонд розщеплюється лише тоді, коли відбувається реплікація 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w:t>
      </w:r>
      <w:r w:rsidR="00C768B0" w:rsidRPr="00D529BB">
        <w:rPr>
          <w:rFonts w:ascii="Arial" w:eastAsia="Arial" w:hAnsi="Arial" w:cs="Arial"/>
          <w:sz w:val="14"/>
          <w:szCs w:val="14"/>
          <w:lang w:val="ru-RU"/>
        </w:rPr>
        <w:t xml:space="preserve">відбувається експоненціально з кожним наступним циклом ампліфікації у ході ПЛР. Параметр Ct (пороговий цикл) – це номер циклу ампліфікації, при якому флуоресценція реакційної суміші перевищує фіксоване порогове значення. Для </w:t>
      </w:r>
      <w:r w:rsidR="009F53F0">
        <w:rPr>
          <w:rFonts w:ascii="Arial" w:eastAsia="Arial" w:hAnsi="Arial" w:cs="Arial"/>
          <w:sz w:val="14"/>
          <w:szCs w:val="14"/>
          <w:lang w:val="ru-RU"/>
        </w:rPr>
        <w:t>перевірки</w:t>
      </w:r>
      <w:r w:rsidR="00C768B0" w:rsidRPr="00D529BB">
        <w:rPr>
          <w:rFonts w:ascii="Arial" w:eastAsia="Arial" w:hAnsi="Arial" w:cs="Arial"/>
          <w:sz w:val="14"/>
          <w:szCs w:val="14"/>
          <w:lang w:val="ru-RU"/>
        </w:rPr>
        <w:t xml:space="preserve"> якості екстракції нуклеїнових кислот та проходження ампліфікації в наборі використовується внутрішній контрольний зразок.</w:t>
      </w:r>
    </w:p>
    <w:bookmarkEnd w:id="1"/>
    <w:p w14:paraId="745D350F" w14:textId="77777777" w:rsidR="00D4564B" w:rsidRPr="00C768B0" w:rsidRDefault="00D4564B">
      <w:pPr>
        <w:spacing w:after="0" w:line="240" w:lineRule="auto"/>
        <w:jc w:val="both"/>
        <w:rPr>
          <w:rFonts w:ascii="Arial" w:eastAsia="Arial" w:hAnsi="Arial" w:cs="Arial"/>
          <w:b/>
          <w:color w:val="000000"/>
          <w:sz w:val="14"/>
          <w:szCs w:val="14"/>
          <w:lang w:val="ru-RU"/>
        </w:rPr>
      </w:pPr>
    </w:p>
    <w:p w14:paraId="36C9683A" w14:textId="77777777" w:rsidR="00D4564B" w:rsidRPr="00C768B0" w:rsidRDefault="00841F8F">
      <w:pPr>
        <w:spacing w:after="0" w:line="240" w:lineRule="auto"/>
        <w:jc w:val="both"/>
        <w:rPr>
          <w:rFonts w:ascii="Arial" w:eastAsia="Arial" w:hAnsi="Arial" w:cs="Arial"/>
          <w:b/>
          <w:sz w:val="16"/>
          <w:szCs w:val="16"/>
          <w:lang w:val="ru-RU"/>
        </w:rPr>
      </w:pPr>
      <w:r w:rsidRPr="00C768B0">
        <w:rPr>
          <w:rFonts w:ascii="Arial" w:eastAsia="Arial" w:hAnsi="Arial" w:cs="Arial"/>
          <w:b/>
          <w:sz w:val="16"/>
          <w:szCs w:val="16"/>
          <w:lang w:val="ru-RU"/>
        </w:rPr>
        <w:t>Загальний опис</w:t>
      </w:r>
    </w:p>
    <w:p w14:paraId="67B04293" w14:textId="09A92935" w:rsidR="00D4564B" w:rsidRPr="00C768B0" w:rsidRDefault="00841F8F">
      <w:pPr>
        <w:spacing w:after="0" w:line="240" w:lineRule="auto"/>
        <w:jc w:val="both"/>
        <w:rPr>
          <w:rFonts w:ascii="Arial" w:eastAsia="Arial" w:hAnsi="Arial" w:cs="Arial"/>
          <w:sz w:val="20"/>
          <w:szCs w:val="20"/>
          <w:lang w:val="ru-RU"/>
        </w:rPr>
      </w:pPr>
      <w:r w:rsidRPr="00C768B0">
        <w:rPr>
          <w:rFonts w:ascii="Arial" w:eastAsia="Arial" w:hAnsi="Arial" w:cs="Arial"/>
          <w:sz w:val="14"/>
          <w:szCs w:val="14"/>
          <w:lang w:val="ru-RU"/>
        </w:rPr>
        <w:t xml:space="preserve">Гонорея (інфекція, спричинена грамнегативним коком </w:t>
      </w:r>
      <w:r w:rsidRPr="001E76EE">
        <w:rPr>
          <w:rFonts w:ascii="Arial" w:eastAsia="Arial" w:hAnsi="Arial" w:cs="Arial"/>
          <w:i/>
          <w:iCs/>
          <w:sz w:val="14"/>
          <w:szCs w:val="14"/>
        </w:rPr>
        <w:t>Neisseria</w:t>
      </w:r>
      <w:r w:rsidRPr="001E76EE">
        <w:rPr>
          <w:rFonts w:ascii="Arial" w:eastAsia="Arial" w:hAnsi="Arial" w:cs="Arial"/>
          <w:i/>
          <w:iCs/>
          <w:sz w:val="14"/>
          <w:szCs w:val="14"/>
          <w:lang w:val="ru-RU"/>
        </w:rPr>
        <w:t xml:space="preserve"> </w:t>
      </w:r>
      <w:r w:rsidRPr="001E76EE">
        <w:rPr>
          <w:rFonts w:ascii="Arial" w:eastAsia="Arial" w:hAnsi="Arial" w:cs="Arial"/>
          <w:i/>
          <w:iCs/>
          <w:sz w:val="14"/>
          <w:szCs w:val="14"/>
        </w:rPr>
        <w:t>gonorrhoeae</w:t>
      </w:r>
      <w:r w:rsidRPr="00C768B0">
        <w:rPr>
          <w:rFonts w:ascii="Arial" w:eastAsia="Arial" w:hAnsi="Arial" w:cs="Arial"/>
          <w:sz w:val="14"/>
          <w:szCs w:val="14"/>
          <w:lang w:val="ru-RU"/>
        </w:rPr>
        <w:t xml:space="preserve">) є основною причиною захворюваності серед сексуально активних людей у всьому світі. Як і інші інфекції, що передаються статевим шляхом (ІПСШ), гонорея непропорційно вражає молоде доросле населення. Характеризується генітальними симптомами, такі як виділення, печіння під час сечовипускання, незвичайні виразки або висип. </w:t>
      </w:r>
      <w:r w:rsidRPr="001E76EE">
        <w:rPr>
          <w:rFonts w:ascii="Arial" w:eastAsia="Arial" w:hAnsi="Arial" w:cs="Arial"/>
          <w:i/>
          <w:iCs/>
          <w:sz w:val="14"/>
          <w:szCs w:val="14"/>
        </w:rPr>
        <w:t>N</w:t>
      </w:r>
      <w:r w:rsidRPr="001E76EE">
        <w:rPr>
          <w:rFonts w:ascii="Arial" w:eastAsia="Arial" w:hAnsi="Arial" w:cs="Arial"/>
          <w:i/>
          <w:iCs/>
          <w:sz w:val="14"/>
          <w:szCs w:val="14"/>
          <w:lang w:val="ru-RU"/>
        </w:rPr>
        <w:t xml:space="preserve">. </w:t>
      </w:r>
      <w:r w:rsidRPr="001E76EE">
        <w:rPr>
          <w:rFonts w:ascii="Arial" w:eastAsia="Arial" w:hAnsi="Arial" w:cs="Arial"/>
          <w:i/>
          <w:iCs/>
          <w:sz w:val="14"/>
          <w:szCs w:val="14"/>
        </w:rPr>
        <w:t>gonorrhoeae</w:t>
      </w:r>
      <w:r w:rsidRPr="00C768B0">
        <w:rPr>
          <w:rFonts w:ascii="Arial" w:eastAsia="Arial" w:hAnsi="Arial" w:cs="Arial"/>
          <w:sz w:val="14"/>
          <w:szCs w:val="14"/>
          <w:lang w:val="ru-RU"/>
        </w:rPr>
        <w:t xml:space="preserve"> вражає слизові оболонки репродуктивного тракту, включаючи шийку матки, матку та маткові труби у жінок, а також уретру у жінок і чоловіків. Поширюється під час вагінального, анального або орального сексу. Вагітна жінка також може передати інфекцію своїй дитині під час пологів. Кожен, хто </w:t>
      </w:r>
      <w:r w:rsidR="00DC1FE6">
        <w:rPr>
          <w:rFonts w:ascii="Arial" w:eastAsia="Arial" w:hAnsi="Arial" w:cs="Arial"/>
          <w:sz w:val="14"/>
          <w:szCs w:val="14"/>
          <w:lang w:val="ru-RU"/>
        </w:rPr>
        <w:t>заражений</w:t>
      </w:r>
      <w:r w:rsidRPr="00C768B0">
        <w:rPr>
          <w:rFonts w:ascii="Arial" w:eastAsia="Arial" w:hAnsi="Arial" w:cs="Arial"/>
          <w:sz w:val="14"/>
          <w:szCs w:val="14"/>
          <w:lang w:val="ru-RU"/>
        </w:rPr>
        <w:t xml:space="preserve"> гоноре</w:t>
      </w:r>
      <w:r w:rsidR="00DC1FE6">
        <w:rPr>
          <w:rFonts w:ascii="Arial" w:eastAsia="Arial" w:hAnsi="Arial" w:cs="Arial"/>
          <w:sz w:val="14"/>
          <w:szCs w:val="14"/>
          <w:lang w:val="ru-RU"/>
        </w:rPr>
        <w:t>є</w:t>
      </w:r>
      <w:r w:rsidRPr="00C768B0">
        <w:rPr>
          <w:rFonts w:ascii="Arial" w:eastAsia="Arial" w:hAnsi="Arial" w:cs="Arial"/>
          <w:sz w:val="14"/>
          <w:szCs w:val="14"/>
          <w:lang w:val="ru-RU"/>
        </w:rPr>
        <w:t xml:space="preserve">ю, може передати її, навіть </w:t>
      </w:r>
      <w:r w:rsidR="001E76EE">
        <w:rPr>
          <w:rFonts w:ascii="Arial" w:eastAsia="Arial" w:hAnsi="Arial" w:cs="Arial"/>
          <w:sz w:val="14"/>
          <w:szCs w:val="14"/>
          <w:lang w:val="ru-RU"/>
        </w:rPr>
        <w:t>якщо не має</w:t>
      </w:r>
      <w:r w:rsidRPr="00C768B0">
        <w:rPr>
          <w:rFonts w:ascii="Arial" w:eastAsia="Arial" w:hAnsi="Arial" w:cs="Arial"/>
          <w:sz w:val="14"/>
          <w:szCs w:val="14"/>
          <w:lang w:val="ru-RU"/>
        </w:rPr>
        <w:t xml:space="preserve"> симптомів.</w:t>
      </w:r>
    </w:p>
    <w:p w14:paraId="6FF6E282" w14:textId="77777777" w:rsidR="00D4564B" w:rsidRPr="00C768B0" w:rsidRDefault="00D4564B">
      <w:pPr>
        <w:pBdr>
          <w:top w:val="nil"/>
          <w:left w:val="nil"/>
          <w:bottom w:val="nil"/>
          <w:right w:val="nil"/>
          <w:between w:val="nil"/>
        </w:pBdr>
        <w:spacing w:after="0" w:line="240" w:lineRule="auto"/>
        <w:jc w:val="both"/>
        <w:rPr>
          <w:rFonts w:ascii="Arial" w:eastAsia="Arial" w:hAnsi="Arial" w:cs="Arial"/>
          <w:b/>
          <w:color w:val="000000"/>
          <w:sz w:val="16"/>
          <w:szCs w:val="16"/>
          <w:lang w:val="ru-RU"/>
        </w:rPr>
      </w:pPr>
    </w:p>
    <w:p w14:paraId="6D5C7EA6" w14:textId="77777777" w:rsidR="00D4564B" w:rsidRDefault="00841F8F">
      <w:pPr>
        <w:spacing w:after="0" w:line="240" w:lineRule="auto"/>
        <w:jc w:val="both"/>
        <w:rPr>
          <w:rFonts w:ascii="Arial" w:eastAsia="Arial" w:hAnsi="Arial" w:cs="Arial"/>
          <w:b/>
          <w:sz w:val="16"/>
          <w:szCs w:val="16"/>
        </w:rPr>
      </w:pPr>
      <w:r>
        <w:rPr>
          <w:rFonts w:ascii="Arial" w:eastAsia="Arial" w:hAnsi="Arial" w:cs="Arial"/>
          <w:b/>
          <w:sz w:val="16"/>
          <w:szCs w:val="16"/>
        </w:rPr>
        <w:t>Інформація про безпеку</w:t>
      </w:r>
    </w:p>
    <w:p w14:paraId="3D4F376D" w14:textId="77777777" w:rsidR="00D4564B" w:rsidRDefault="00841F8F">
      <w:pPr>
        <w:numPr>
          <w:ilvl w:val="0"/>
          <w:numId w:val="1"/>
        </w:numPr>
        <w:spacing w:after="0" w:line="240" w:lineRule="auto"/>
        <w:jc w:val="both"/>
        <w:rPr>
          <w:rFonts w:ascii="Arial" w:eastAsia="Arial" w:hAnsi="Arial" w:cs="Arial"/>
          <w:sz w:val="13"/>
          <w:szCs w:val="13"/>
        </w:rPr>
      </w:pPr>
      <w:r>
        <w:rPr>
          <w:rFonts w:ascii="Arial" w:eastAsia="Arial" w:hAnsi="Arial" w:cs="Arial"/>
          <w:sz w:val="13"/>
          <w:szCs w:val="13"/>
        </w:rPr>
        <w:t>Клінічні зразки слід розглядати як потенційно інфекційні; з ними слід працювати в зоні біобезпеки 1-го або 2-го рівня, залежно від збудника інфекції.</w:t>
      </w:r>
    </w:p>
    <w:p w14:paraId="230E22DF"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Pr>
          <w:rFonts w:ascii="Arial" w:eastAsia="Arial" w:hAnsi="Arial" w:cs="Arial"/>
          <w:sz w:val="13"/>
          <w:szCs w:val="13"/>
        </w:rPr>
        <w:t xml:space="preserve">Усі отримані відходи слід вважати потенційно інфекційними. </w:t>
      </w:r>
      <w:r w:rsidRPr="00C768B0">
        <w:rPr>
          <w:rFonts w:ascii="Arial" w:eastAsia="Arial" w:hAnsi="Arial" w:cs="Arial"/>
          <w:sz w:val="13"/>
          <w:szCs w:val="13"/>
          <w:lang w:val="ru-RU"/>
        </w:rPr>
        <w:t>З ними слід поводитись та утилізувати відповідно до місцевих правил безпеки.</w:t>
      </w:r>
    </w:p>
    <w:p w14:paraId="705C896B"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sidRPr="00C768B0">
        <w:rPr>
          <w:rFonts w:ascii="Arial" w:eastAsia="Arial" w:hAnsi="Arial" w:cs="Arial"/>
          <w:sz w:val="13"/>
          <w:szCs w:val="13"/>
          <w:lang w:val="ru-RU"/>
        </w:rPr>
        <w:t xml:space="preserve">Уникайте будь-якого контакту шкіри з реагентами набору. У випадку контакту ретельно промити водою. </w:t>
      </w:r>
    </w:p>
    <w:p w14:paraId="2910C7DB"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sidRPr="00C768B0">
        <w:rPr>
          <w:rFonts w:ascii="Arial" w:eastAsia="Arial" w:hAnsi="Arial" w:cs="Arial"/>
          <w:sz w:val="13"/>
          <w:szCs w:val="13"/>
          <w:lang w:val="ru-RU"/>
        </w:rPr>
        <w:t>Уникайте розбризкування та утворення аерозолів.</w:t>
      </w:r>
    </w:p>
    <w:p w14:paraId="03CFEB50"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sidRPr="00C768B0">
        <w:rPr>
          <w:rFonts w:ascii="Arial" w:eastAsia="Arial" w:hAnsi="Arial" w:cs="Arial"/>
          <w:sz w:val="13"/>
          <w:szCs w:val="13"/>
          <w:lang w:val="ru-RU"/>
        </w:rPr>
        <w:t xml:space="preserve">Після роботи із клінічними зразками та реагентами необхідно мити руки. </w:t>
      </w:r>
    </w:p>
    <w:p w14:paraId="5A830BDE"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sidRPr="00C768B0">
        <w:rPr>
          <w:rFonts w:ascii="Arial" w:eastAsia="Arial" w:hAnsi="Arial" w:cs="Arial"/>
          <w:sz w:val="13"/>
          <w:szCs w:val="13"/>
          <w:lang w:val="ru-RU"/>
        </w:rPr>
        <w:t>Інформацію стосовно хімічного складу та безпечності реагентів тощо (</w:t>
      </w:r>
      <w:r>
        <w:rPr>
          <w:rFonts w:ascii="Arial" w:eastAsia="Arial" w:hAnsi="Arial" w:cs="Arial"/>
          <w:sz w:val="13"/>
          <w:szCs w:val="13"/>
        </w:rPr>
        <w:t>MSDS</w:t>
      </w:r>
      <w:r w:rsidRPr="00C768B0">
        <w:rPr>
          <w:rFonts w:ascii="Arial" w:eastAsia="Arial" w:hAnsi="Arial" w:cs="Arial"/>
          <w:sz w:val="13"/>
          <w:szCs w:val="13"/>
          <w:lang w:val="ru-RU"/>
        </w:rPr>
        <w:t xml:space="preserve"> </w:t>
      </w:r>
      <w:r>
        <w:rPr>
          <w:rFonts w:ascii="Arial" w:eastAsia="Arial" w:hAnsi="Arial" w:cs="Arial"/>
          <w:sz w:val="13"/>
          <w:szCs w:val="13"/>
        </w:rPr>
        <w:t>information</w:t>
      </w:r>
      <w:r w:rsidRPr="00C768B0">
        <w:rPr>
          <w:rFonts w:ascii="Arial" w:eastAsia="Arial" w:hAnsi="Arial" w:cs="Arial"/>
          <w:sz w:val="13"/>
          <w:szCs w:val="13"/>
          <w:lang w:val="ru-RU"/>
        </w:rPr>
        <w:t xml:space="preserve">) можна отримати від виробника чи його представника за запитом. </w:t>
      </w:r>
    </w:p>
    <w:p w14:paraId="706B1924"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sidRPr="00C768B0">
        <w:rPr>
          <w:rFonts w:ascii="Arial" w:eastAsia="Arial" w:hAnsi="Arial" w:cs="Arial"/>
          <w:sz w:val="13"/>
          <w:szCs w:val="13"/>
          <w:lang w:val="ru-RU"/>
        </w:rPr>
        <w:t xml:space="preserve">При роботі в лабораторії використовувати ЗІЗ. </w:t>
      </w:r>
    </w:p>
    <w:p w14:paraId="57B05D95"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sidRPr="00C768B0">
        <w:rPr>
          <w:rFonts w:ascii="Arial" w:eastAsia="Arial" w:hAnsi="Arial" w:cs="Arial"/>
          <w:sz w:val="13"/>
          <w:szCs w:val="13"/>
          <w:lang w:val="ru-RU"/>
        </w:rPr>
        <w:t>На початку та в кінці роботи дезінфікуйте усі робочі поверхні знезаражуючиими розчинами.</w:t>
      </w:r>
    </w:p>
    <w:p w14:paraId="2402FF5D"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sidRPr="00C768B0">
        <w:rPr>
          <w:rFonts w:ascii="Arial" w:eastAsia="Arial" w:hAnsi="Arial" w:cs="Arial"/>
          <w:sz w:val="13"/>
          <w:szCs w:val="13"/>
          <w:lang w:val="ru-RU"/>
        </w:rPr>
        <w:t xml:space="preserve">Переконайтесь, що усі розхідні матеріали мають маркування </w:t>
      </w:r>
      <w:r>
        <w:rPr>
          <w:rFonts w:ascii="Arial" w:eastAsia="Arial" w:hAnsi="Arial" w:cs="Arial"/>
          <w:sz w:val="13"/>
          <w:szCs w:val="13"/>
        </w:rPr>
        <w:t>DNase</w:t>
      </w:r>
      <w:r w:rsidRPr="00C768B0">
        <w:rPr>
          <w:rFonts w:ascii="Arial" w:eastAsia="Arial" w:hAnsi="Arial" w:cs="Arial"/>
          <w:sz w:val="13"/>
          <w:szCs w:val="13"/>
          <w:lang w:val="ru-RU"/>
        </w:rPr>
        <w:t>/</w:t>
      </w:r>
      <w:r>
        <w:rPr>
          <w:rFonts w:ascii="Arial" w:eastAsia="Arial" w:hAnsi="Arial" w:cs="Arial"/>
          <w:sz w:val="13"/>
          <w:szCs w:val="13"/>
        </w:rPr>
        <w:t>RNase</w:t>
      </w:r>
      <w:r w:rsidRPr="00C768B0">
        <w:rPr>
          <w:rFonts w:ascii="Arial" w:eastAsia="Arial" w:hAnsi="Arial" w:cs="Arial"/>
          <w:sz w:val="13"/>
          <w:szCs w:val="13"/>
          <w:lang w:val="ru-RU"/>
        </w:rPr>
        <w:t>-</w:t>
      </w:r>
      <w:r>
        <w:rPr>
          <w:rFonts w:ascii="Arial" w:eastAsia="Arial" w:hAnsi="Arial" w:cs="Arial"/>
          <w:sz w:val="13"/>
          <w:szCs w:val="13"/>
        </w:rPr>
        <w:t>free</w:t>
      </w:r>
      <w:r w:rsidRPr="00C768B0">
        <w:rPr>
          <w:rFonts w:ascii="Arial" w:eastAsia="Arial" w:hAnsi="Arial" w:cs="Arial"/>
          <w:sz w:val="13"/>
          <w:szCs w:val="13"/>
          <w:lang w:val="ru-RU"/>
        </w:rPr>
        <w:t>.</w:t>
      </w:r>
    </w:p>
    <w:p w14:paraId="220B4B49"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sidRPr="00C768B0">
        <w:rPr>
          <w:rFonts w:ascii="Arial" w:eastAsia="Arial" w:hAnsi="Arial" w:cs="Arial"/>
          <w:sz w:val="13"/>
          <w:szCs w:val="13"/>
          <w:lang w:val="ru-RU"/>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2653E159"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sidRPr="00C768B0">
        <w:rPr>
          <w:rFonts w:ascii="Arial" w:eastAsia="Arial" w:hAnsi="Arial" w:cs="Arial"/>
          <w:sz w:val="13"/>
          <w:szCs w:val="13"/>
          <w:lang w:val="ru-RU"/>
        </w:rPr>
        <w:t>Використовуйте тільки повірені/калібровані дозатори та наконечники з аерозольним фільтром.</w:t>
      </w:r>
    </w:p>
    <w:p w14:paraId="7AF8E527"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sidRPr="00C768B0">
        <w:rPr>
          <w:rFonts w:ascii="Arial" w:eastAsia="Arial" w:hAnsi="Arial" w:cs="Arial"/>
          <w:sz w:val="13"/>
          <w:szCs w:val="13"/>
          <w:lang w:val="ru-RU"/>
        </w:rPr>
        <w:t xml:space="preserve">Зберігайте набір подалі від джерел забруднення нуклеїновими кислотами, особливо продуктами ампліфікації. </w:t>
      </w:r>
    </w:p>
    <w:p w14:paraId="397BF07F"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sidRPr="00C768B0">
        <w:rPr>
          <w:rFonts w:ascii="Arial" w:eastAsia="Arial" w:hAnsi="Arial" w:cs="Arial"/>
          <w:sz w:val="13"/>
          <w:szCs w:val="13"/>
          <w:lang w:val="ru-RU"/>
        </w:rPr>
        <w:t xml:space="preserve">Усі маніпуляції варто проводити в окремих зонах (екстракція НК, приготування реакційних сумішей, ампліфікація). </w:t>
      </w:r>
    </w:p>
    <w:p w14:paraId="62C5FE31"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sidRPr="00C768B0">
        <w:rPr>
          <w:rFonts w:ascii="Arial" w:eastAsia="Arial" w:hAnsi="Arial" w:cs="Arial"/>
          <w:sz w:val="13"/>
          <w:szCs w:val="13"/>
          <w:lang w:val="ru-RU"/>
        </w:rPr>
        <w:t>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60B597A2" w14:textId="77777777" w:rsidR="00D4564B" w:rsidRPr="00C768B0" w:rsidRDefault="00841F8F">
      <w:pPr>
        <w:numPr>
          <w:ilvl w:val="0"/>
          <w:numId w:val="1"/>
        </w:numPr>
        <w:spacing w:after="0" w:line="240" w:lineRule="auto"/>
        <w:jc w:val="both"/>
        <w:rPr>
          <w:rFonts w:ascii="Arial" w:eastAsia="Arial" w:hAnsi="Arial" w:cs="Arial"/>
          <w:sz w:val="13"/>
          <w:szCs w:val="13"/>
          <w:lang w:val="ru-RU"/>
        </w:rPr>
      </w:pPr>
      <w:r w:rsidRPr="00C768B0">
        <w:rPr>
          <w:rFonts w:ascii="Arial" w:eastAsia="Arial" w:hAnsi="Arial" w:cs="Arial"/>
          <w:sz w:val="13"/>
          <w:szCs w:val="13"/>
          <w:lang w:val="ru-RU"/>
        </w:rPr>
        <w:t>Роботи повинні виконуватись в одному напрямку, починаючи із зони екстракції НК і закінчуючи відповідними зонами використання.</w:t>
      </w:r>
    </w:p>
    <w:p w14:paraId="31870907" w14:textId="77777777" w:rsidR="00D4564B" w:rsidRPr="00C768B0" w:rsidRDefault="00D4564B">
      <w:pPr>
        <w:spacing w:after="0" w:line="240" w:lineRule="auto"/>
        <w:jc w:val="both"/>
        <w:rPr>
          <w:rFonts w:ascii="Arial" w:eastAsia="Arial" w:hAnsi="Arial" w:cs="Arial"/>
          <w:sz w:val="13"/>
          <w:szCs w:val="13"/>
          <w:lang w:val="ru-RU"/>
        </w:rPr>
      </w:pPr>
    </w:p>
    <w:p w14:paraId="24722FF4" w14:textId="77777777" w:rsidR="00D4564B" w:rsidRPr="00C768B0" w:rsidRDefault="00D4564B">
      <w:pPr>
        <w:spacing w:after="0" w:line="240" w:lineRule="auto"/>
        <w:rPr>
          <w:rFonts w:ascii="Arial" w:eastAsia="Arial" w:hAnsi="Arial" w:cs="Arial"/>
          <w:color w:val="000000"/>
          <w:sz w:val="14"/>
          <w:szCs w:val="14"/>
          <w:lang w:val="ru-RU"/>
        </w:rPr>
      </w:pPr>
    </w:p>
    <w:p w14:paraId="4BA67862" w14:textId="77777777" w:rsidR="00D4564B" w:rsidRPr="00C768B0" w:rsidRDefault="00841F8F">
      <w:pPr>
        <w:spacing w:after="0" w:line="360" w:lineRule="auto"/>
        <w:jc w:val="both"/>
        <w:rPr>
          <w:rFonts w:ascii="Arial" w:eastAsia="Arial" w:hAnsi="Arial" w:cs="Arial"/>
          <w:b/>
          <w:sz w:val="16"/>
          <w:szCs w:val="16"/>
          <w:lang w:val="ru-RU"/>
        </w:rPr>
      </w:pPr>
      <w:r w:rsidRPr="00C768B0">
        <w:rPr>
          <w:rFonts w:ascii="Arial" w:eastAsia="Arial" w:hAnsi="Arial" w:cs="Arial"/>
          <w:b/>
          <w:sz w:val="16"/>
          <w:szCs w:val="16"/>
          <w:lang w:val="ru-RU"/>
        </w:rPr>
        <w:t>Характеристики набору</w:t>
      </w:r>
    </w:p>
    <w:p w14:paraId="4C653226" w14:textId="3A37B608" w:rsidR="00D4564B" w:rsidRPr="00C768B0" w:rsidRDefault="00841F8F">
      <w:pPr>
        <w:jc w:val="both"/>
        <w:rPr>
          <w:rFonts w:ascii="Arial" w:eastAsia="Arial" w:hAnsi="Arial" w:cs="Arial"/>
          <w:b/>
          <w:color w:val="000000"/>
          <w:sz w:val="14"/>
          <w:szCs w:val="14"/>
          <w:lang w:val="ru-RU"/>
        </w:rPr>
      </w:pPr>
      <w:r w:rsidRPr="00C768B0">
        <w:rPr>
          <w:rFonts w:ascii="Arial" w:eastAsia="Arial" w:hAnsi="Arial" w:cs="Arial"/>
          <w:b/>
          <w:sz w:val="14"/>
          <w:szCs w:val="14"/>
          <w:lang w:val="ru-RU"/>
        </w:rPr>
        <w:t>Межа виявлення (</w:t>
      </w:r>
      <w:r>
        <w:rPr>
          <w:rFonts w:ascii="Arial" w:eastAsia="Arial" w:hAnsi="Arial" w:cs="Arial"/>
          <w:b/>
          <w:sz w:val="14"/>
          <w:szCs w:val="14"/>
        </w:rPr>
        <w:t>LoD</w:t>
      </w:r>
      <w:r w:rsidRPr="00C768B0">
        <w:rPr>
          <w:rFonts w:ascii="Arial" w:eastAsia="Arial" w:hAnsi="Arial" w:cs="Arial"/>
          <w:b/>
          <w:sz w:val="14"/>
          <w:szCs w:val="14"/>
          <w:lang w:val="ru-RU"/>
        </w:rPr>
        <w:t>) - Аналітичне дослідження чутливості:</w:t>
      </w:r>
      <w:r w:rsidRPr="00C768B0">
        <w:rPr>
          <w:rFonts w:ascii="Arial" w:eastAsia="Arial" w:hAnsi="Arial" w:cs="Arial"/>
          <w:b/>
          <w:color w:val="000000"/>
          <w:sz w:val="14"/>
          <w:szCs w:val="14"/>
          <w:lang w:val="ru-RU"/>
        </w:rPr>
        <w:t xml:space="preserve"> </w:t>
      </w:r>
      <w:r w:rsidRPr="00C768B0">
        <w:rPr>
          <w:rFonts w:ascii="Arial" w:eastAsia="Arial" w:hAnsi="Arial" w:cs="Arial"/>
          <w:color w:val="292929"/>
          <w:sz w:val="14"/>
          <w:szCs w:val="14"/>
          <w:lang w:val="ru-RU"/>
        </w:rPr>
        <w:t>Для визначення межі виявлення (</w:t>
      </w:r>
      <w:r>
        <w:rPr>
          <w:rFonts w:ascii="Arial" w:eastAsia="Arial" w:hAnsi="Arial" w:cs="Arial"/>
          <w:color w:val="292929"/>
          <w:sz w:val="14"/>
          <w:szCs w:val="14"/>
        </w:rPr>
        <w:t>LoD</w:t>
      </w:r>
      <w:r w:rsidRPr="00C768B0">
        <w:rPr>
          <w:rFonts w:ascii="Arial" w:eastAsia="Arial" w:hAnsi="Arial" w:cs="Arial"/>
          <w:color w:val="292929"/>
          <w:sz w:val="14"/>
          <w:szCs w:val="14"/>
          <w:lang w:val="ru-RU"/>
        </w:rPr>
        <w:t xml:space="preserve">) була підготовлена серія розведень збудника, щоб отримати кінцеві концентраці </w:t>
      </w:r>
      <w:r w:rsidRPr="00C768B0">
        <w:rPr>
          <w:rFonts w:ascii="Arial" w:eastAsia="Arial" w:hAnsi="Arial" w:cs="Arial"/>
          <w:color w:val="000000"/>
          <w:sz w:val="14"/>
          <w:szCs w:val="14"/>
          <w:lang w:val="ru-RU"/>
        </w:rPr>
        <w:t xml:space="preserve">2430, 810, 270, 90 </w:t>
      </w:r>
      <w:r w:rsidRPr="00C768B0">
        <w:rPr>
          <w:rFonts w:ascii="Arial" w:eastAsia="Arial" w:hAnsi="Arial" w:cs="Arial"/>
          <w:sz w:val="14"/>
          <w:szCs w:val="14"/>
          <w:lang w:val="ru-RU"/>
        </w:rPr>
        <w:t>та</w:t>
      </w:r>
      <w:r w:rsidRPr="00C768B0">
        <w:rPr>
          <w:rFonts w:ascii="Arial" w:eastAsia="Arial" w:hAnsi="Arial" w:cs="Arial"/>
          <w:color w:val="000000"/>
          <w:sz w:val="14"/>
          <w:szCs w:val="14"/>
          <w:lang w:val="ru-RU"/>
        </w:rPr>
        <w:t xml:space="preserve"> 30 </w:t>
      </w:r>
      <w:r w:rsidRPr="00C768B0">
        <w:rPr>
          <w:rFonts w:ascii="Arial" w:eastAsia="Arial" w:hAnsi="Arial" w:cs="Arial"/>
          <w:sz w:val="14"/>
          <w:szCs w:val="14"/>
          <w:lang w:val="ru-RU"/>
        </w:rPr>
        <w:t xml:space="preserve">КУО/мл </w:t>
      </w:r>
      <w:bookmarkStart w:id="2" w:name="_Hlk161758934"/>
      <w:r w:rsidR="001E76EE">
        <w:rPr>
          <w:rFonts w:ascii="Arial" w:eastAsia="Arial" w:hAnsi="Arial" w:cs="Arial"/>
          <w:sz w:val="14"/>
          <w:szCs w:val="14"/>
          <w:lang w:val="ru-RU"/>
        </w:rPr>
        <w:t xml:space="preserve">шляхом розведення </w:t>
      </w:r>
      <w:r w:rsidRPr="00C768B0">
        <w:rPr>
          <w:rFonts w:ascii="Arial" w:eastAsia="Arial" w:hAnsi="Arial" w:cs="Arial"/>
          <w:sz w:val="14"/>
          <w:szCs w:val="14"/>
          <w:lang w:val="ru-RU"/>
        </w:rPr>
        <w:t>зразк</w:t>
      </w:r>
      <w:r w:rsidR="001E76EE">
        <w:rPr>
          <w:rFonts w:ascii="Arial" w:eastAsia="Arial" w:hAnsi="Arial" w:cs="Arial"/>
          <w:sz w:val="14"/>
          <w:szCs w:val="14"/>
          <w:lang w:val="ru-RU"/>
        </w:rPr>
        <w:t>ами</w:t>
      </w:r>
      <w:r w:rsidRPr="00C768B0">
        <w:rPr>
          <w:rFonts w:ascii="Arial" w:eastAsia="Arial" w:hAnsi="Arial" w:cs="Arial"/>
          <w:sz w:val="14"/>
          <w:szCs w:val="14"/>
          <w:lang w:val="ru-RU"/>
        </w:rPr>
        <w:t xml:space="preserve"> сечі, зібрани</w:t>
      </w:r>
      <w:r w:rsidR="001E76EE">
        <w:rPr>
          <w:rFonts w:ascii="Arial" w:eastAsia="Arial" w:hAnsi="Arial" w:cs="Arial"/>
          <w:sz w:val="14"/>
          <w:szCs w:val="14"/>
          <w:lang w:val="ru-RU"/>
        </w:rPr>
        <w:t>ми</w:t>
      </w:r>
      <w:r w:rsidRPr="00C768B0">
        <w:rPr>
          <w:rFonts w:ascii="Arial" w:eastAsia="Arial" w:hAnsi="Arial" w:cs="Arial"/>
          <w:sz w:val="14"/>
          <w:szCs w:val="14"/>
          <w:lang w:val="ru-RU"/>
        </w:rPr>
        <w:t xml:space="preserve"> у негативних осіб, для імітації клінічних зразків. </w:t>
      </w:r>
      <w:bookmarkEnd w:id="2"/>
      <w:r w:rsidRPr="00C768B0">
        <w:rPr>
          <w:rFonts w:ascii="Arial" w:eastAsia="Arial" w:hAnsi="Arial" w:cs="Arial"/>
          <w:sz w:val="14"/>
          <w:szCs w:val="14"/>
          <w:lang w:val="ru-RU"/>
        </w:rPr>
        <w:t xml:space="preserve">ДНК патогена очищали за допомогою </w:t>
      </w:r>
      <w:r>
        <w:rPr>
          <w:rFonts w:ascii="Arial" w:eastAsia="Arial" w:hAnsi="Arial" w:cs="Arial"/>
          <w:sz w:val="14"/>
          <w:szCs w:val="14"/>
        </w:rPr>
        <w:t>RevoDx</w:t>
      </w:r>
      <w:r w:rsidRPr="00C768B0">
        <w:rPr>
          <w:rFonts w:ascii="Arial" w:eastAsia="Arial" w:hAnsi="Arial" w:cs="Arial"/>
          <w:sz w:val="14"/>
          <w:szCs w:val="14"/>
          <w:lang w:val="ru-RU"/>
        </w:rPr>
        <w:t xml:space="preserve"> </w:t>
      </w:r>
      <w:r>
        <w:rPr>
          <w:rFonts w:ascii="Arial" w:eastAsia="Arial" w:hAnsi="Arial" w:cs="Arial"/>
          <w:sz w:val="14"/>
          <w:szCs w:val="14"/>
        </w:rPr>
        <w:t>Genomic</w:t>
      </w:r>
      <w:r w:rsidRPr="00C768B0">
        <w:rPr>
          <w:rFonts w:ascii="Arial" w:eastAsia="Arial" w:hAnsi="Arial" w:cs="Arial"/>
          <w:sz w:val="14"/>
          <w:szCs w:val="14"/>
          <w:lang w:val="ru-RU"/>
        </w:rPr>
        <w:t xml:space="preserve"> </w:t>
      </w:r>
      <w:r>
        <w:rPr>
          <w:rFonts w:ascii="Arial" w:eastAsia="Arial" w:hAnsi="Arial" w:cs="Arial"/>
          <w:sz w:val="14"/>
          <w:szCs w:val="14"/>
        </w:rPr>
        <w:t>DNA</w:t>
      </w:r>
      <w:r w:rsidRPr="00C768B0">
        <w:rPr>
          <w:rFonts w:ascii="Arial" w:eastAsia="Arial" w:hAnsi="Arial" w:cs="Arial"/>
          <w:sz w:val="14"/>
          <w:szCs w:val="14"/>
          <w:lang w:val="ru-RU"/>
        </w:rPr>
        <w:t xml:space="preserve"> </w:t>
      </w:r>
      <w:r>
        <w:rPr>
          <w:rFonts w:ascii="Arial" w:eastAsia="Arial" w:hAnsi="Arial" w:cs="Arial"/>
          <w:sz w:val="14"/>
          <w:szCs w:val="14"/>
        </w:rPr>
        <w:t>Purification</w:t>
      </w:r>
      <w:r w:rsidRPr="00C768B0">
        <w:rPr>
          <w:rFonts w:ascii="Arial" w:eastAsia="Arial" w:hAnsi="Arial" w:cs="Arial"/>
          <w:sz w:val="14"/>
          <w:szCs w:val="14"/>
          <w:lang w:val="ru-RU"/>
        </w:rPr>
        <w:t xml:space="preserve"> </w:t>
      </w:r>
      <w:r>
        <w:rPr>
          <w:rFonts w:ascii="Arial" w:eastAsia="Arial" w:hAnsi="Arial" w:cs="Arial"/>
          <w:sz w:val="14"/>
          <w:szCs w:val="14"/>
        </w:rPr>
        <w:t>Kit</w:t>
      </w:r>
      <w:r w:rsidRPr="00C768B0">
        <w:rPr>
          <w:rFonts w:ascii="Arial" w:eastAsia="Arial" w:hAnsi="Arial" w:cs="Arial"/>
          <w:sz w:val="14"/>
          <w:szCs w:val="14"/>
          <w:lang w:val="ru-RU"/>
        </w:rPr>
        <w:t xml:space="preserve"> </w:t>
      </w:r>
      <w:r>
        <w:rPr>
          <w:rFonts w:ascii="Arial" w:eastAsia="Arial" w:hAnsi="Arial" w:cs="Arial"/>
          <w:sz w:val="14"/>
          <w:szCs w:val="14"/>
        </w:rPr>
        <w:t>from</w:t>
      </w:r>
      <w:r w:rsidRPr="00C768B0">
        <w:rPr>
          <w:rFonts w:ascii="Arial" w:eastAsia="Arial" w:hAnsi="Arial" w:cs="Arial"/>
          <w:sz w:val="14"/>
          <w:szCs w:val="14"/>
          <w:lang w:val="ru-RU"/>
        </w:rPr>
        <w:t xml:space="preserve"> </w:t>
      </w:r>
      <w:r>
        <w:rPr>
          <w:rFonts w:ascii="Arial" w:eastAsia="Arial" w:hAnsi="Arial" w:cs="Arial"/>
          <w:sz w:val="14"/>
          <w:szCs w:val="14"/>
        </w:rPr>
        <w:t>Bacteria</w:t>
      </w:r>
      <w:r w:rsidRPr="00C768B0">
        <w:rPr>
          <w:rFonts w:ascii="Arial" w:eastAsia="Arial" w:hAnsi="Arial" w:cs="Arial"/>
          <w:sz w:val="14"/>
          <w:szCs w:val="14"/>
          <w:lang w:val="ru-RU"/>
        </w:rPr>
        <w:t>. Кожне розведення було перевірено в 24 повторах. Значення межі виявлення (</w:t>
      </w:r>
      <w:r>
        <w:rPr>
          <w:rFonts w:ascii="Arial" w:eastAsia="Arial" w:hAnsi="Arial" w:cs="Arial"/>
          <w:sz w:val="14"/>
          <w:szCs w:val="14"/>
        </w:rPr>
        <w:t>LoD</w:t>
      </w:r>
      <w:r w:rsidRPr="00C768B0">
        <w:rPr>
          <w:rFonts w:ascii="Arial" w:eastAsia="Arial" w:hAnsi="Arial" w:cs="Arial"/>
          <w:sz w:val="14"/>
          <w:szCs w:val="14"/>
          <w:lang w:val="ru-RU"/>
        </w:rPr>
        <w:t>) було розраховано шляхом пробіт-аналізу. Значення межі виявлення (</w:t>
      </w:r>
      <w:r>
        <w:rPr>
          <w:rFonts w:ascii="Arial" w:eastAsia="Arial" w:hAnsi="Arial" w:cs="Arial"/>
          <w:sz w:val="14"/>
          <w:szCs w:val="14"/>
        </w:rPr>
        <w:t>LoD</w:t>
      </w:r>
      <w:r w:rsidRPr="00C768B0">
        <w:rPr>
          <w:rFonts w:ascii="Arial" w:eastAsia="Arial" w:hAnsi="Arial" w:cs="Arial"/>
          <w:sz w:val="14"/>
          <w:szCs w:val="14"/>
          <w:lang w:val="ru-RU"/>
        </w:rPr>
        <w:t xml:space="preserve">) становило 83 КУО/мл. Це значення </w:t>
      </w:r>
      <w:r>
        <w:rPr>
          <w:rFonts w:ascii="Arial" w:eastAsia="Arial" w:hAnsi="Arial" w:cs="Arial"/>
          <w:sz w:val="14"/>
          <w:szCs w:val="14"/>
        </w:rPr>
        <w:t>LoD</w:t>
      </w:r>
      <w:r w:rsidRPr="00C768B0">
        <w:rPr>
          <w:rFonts w:ascii="Arial" w:eastAsia="Arial" w:hAnsi="Arial" w:cs="Arial"/>
          <w:sz w:val="14"/>
          <w:szCs w:val="14"/>
          <w:lang w:val="ru-RU"/>
        </w:rPr>
        <w:t xml:space="preserve"> було підтверджено тестуванням додаткових 20 реплікатів із концентрацією </w:t>
      </w:r>
      <w:r w:rsidRPr="001E76EE">
        <w:rPr>
          <w:rFonts w:ascii="Arial" w:eastAsia="Arial" w:hAnsi="Arial" w:cs="Arial"/>
          <w:sz w:val="14"/>
          <w:szCs w:val="14"/>
          <w:lang w:val="ru-RU"/>
        </w:rPr>
        <w:t xml:space="preserve">83 КУО/мл. </w:t>
      </w:r>
      <w:r w:rsidRPr="00C768B0">
        <w:rPr>
          <w:rFonts w:ascii="Arial" w:eastAsia="Arial" w:hAnsi="Arial" w:cs="Arial"/>
          <w:sz w:val="14"/>
          <w:szCs w:val="14"/>
          <w:lang w:val="ru-RU"/>
        </w:rPr>
        <w:t xml:space="preserve">Усі 20 реплікатів дали позитивні результати для мішені, </w:t>
      </w:r>
      <w:r w:rsidR="001E76EE">
        <w:rPr>
          <w:rFonts w:ascii="Arial" w:eastAsia="Arial" w:hAnsi="Arial" w:cs="Arial"/>
          <w:sz w:val="14"/>
          <w:szCs w:val="14"/>
          <w:lang w:val="ru-RU"/>
        </w:rPr>
        <w:t>таким</w:t>
      </w:r>
      <w:r w:rsidRPr="00C768B0">
        <w:rPr>
          <w:rFonts w:ascii="Arial" w:eastAsia="Arial" w:hAnsi="Arial" w:cs="Arial"/>
          <w:sz w:val="14"/>
          <w:szCs w:val="14"/>
          <w:lang w:val="ru-RU"/>
        </w:rPr>
        <w:t xml:space="preserve"> було підтверджено, що </w:t>
      </w:r>
      <w:r>
        <w:rPr>
          <w:rFonts w:ascii="Arial" w:eastAsia="Arial" w:hAnsi="Arial" w:cs="Arial"/>
          <w:sz w:val="14"/>
          <w:szCs w:val="14"/>
        </w:rPr>
        <w:t>LoD</w:t>
      </w:r>
      <w:r w:rsidRPr="00C768B0">
        <w:rPr>
          <w:rFonts w:ascii="Arial" w:eastAsia="Arial" w:hAnsi="Arial" w:cs="Arial"/>
          <w:sz w:val="14"/>
          <w:szCs w:val="14"/>
          <w:lang w:val="ru-RU"/>
        </w:rPr>
        <w:t xml:space="preserve"> становить 83 КУО/мл.</w:t>
      </w:r>
    </w:p>
    <w:p w14:paraId="6141C0E2" w14:textId="77777777" w:rsidR="00D4564B" w:rsidRPr="00C768B0" w:rsidRDefault="00841F8F">
      <w:pPr>
        <w:spacing w:after="0" w:line="240" w:lineRule="auto"/>
        <w:jc w:val="both"/>
        <w:rPr>
          <w:rFonts w:ascii="Arial" w:eastAsia="Arial" w:hAnsi="Arial" w:cs="Arial"/>
          <w:b/>
          <w:sz w:val="14"/>
          <w:szCs w:val="14"/>
          <w:lang w:val="ru-RU"/>
        </w:rPr>
      </w:pPr>
      <w:r w:rsidRPr="00C768B0">
        <w:rPr>
          <w:rFonts w:ascii="Arial" w:eastAsia="Arial" w:hAnsi="Arial" w:cs="Arial"/>
          <w:b/>
          <w:sz w:val="14"/>
          <w:szCs w:val="14"/>
          <w:lang w:val="ru-RU"/>
        </w:rPr>
        <w:t>Інклюзивність:</w:t>
      </w:r>
    </w:p>
    <w:p w14:paraId="32917937" w14:textId="77777777" w:rsidR="00D4564B" w:rsidRPr="00C768B0" w:rsidRDefault="00841F8F">
      <w:pPr>
        <w:spacing w:after="0" w:line="240" w:lineRule="auto"/>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Для послідовностей кожного генотипу, доступних у базах даних </w:t>
      </w:r>
      <w:r>
        <w:rPr>
          <w:rFonts w:ascii="Arial" w:eastAsia="Arial" w:hAnsi="Arial" w:cs="Arial"/>
          <w:sz w:val="14"/>
          <w:szCs w:val="14"/>
        </w:rPr>
        <w:t>NCBI</w:t>
      </w:r>
      <w:r w:rsidRPr="00C768B0">
        <w:rPr>
          <w:rFonts w:ascii="Arial" w:eastAsia="Arial" w:hAnsi="Arial" w:cs="Arial"/>
          <w:sz w:val="14"/>
          <w:szCs w:val="14"/>
          <w:lang w:val="ru-RU"/>
        </w:rPr>
        <w:t xml:space="preserve">, було проведено інклюзивний аналіз </w:t>
      </w:r>
      <w:r w:rsidRPr="001E76EE">
        <w:rPr>
          <w:rFonts w:ascii="Arial" w:eastAsia="Arial" w:hAnsi="Arial" w:cs="Arial"/>
          <w:i/>
          <w:iCs/>
          <w:sz w:val="14"/>
          <w:szCs w:val="14"/>
        </w:rPr>
        <w:t>in</w:t>
      </w:r>
      <w:r w:rsidRPr="001E76EE">
        <w:rPr>
          <w:rFonts w:ascii="Arial" w:eastAsia="Arial" w:hAnsi="Arial" w:cs="Arial"/>
          <w:i/>
          <w:iCs/>
          <w:sz w:val="14"/>
          <w:szCs w:val="14"/>
          <w:lang w:val="ru-RU"/>
        </w:rPr>
        <w:t xml:space="preserve"> </w:t>
      </w:r>
      <w:r w:rsidRPr="001E76EE">
        <w:rPr>
          <w:rFonts w:ascii="Arial" w:eastAsia="Arial" w:hAnsi="Arial" w:cs="Arial"/>
          <w:i/>
          <w:iCs/>
          <w:sz w:val="14"/>
          <w:szCs w:val="14"/>
        </w:rPr>
        <w:t>silico</w:t>
      </w:r>
      <w:r w:rsidRPr="00C768B0">
        <w:rPr>
          <w:rFonts w:ascii="Arial" w:eastAsia="Arial" w:hAnsi="Arial" w:cs="Arial"/>
          <w:sz w:val="14"/>
          <w:szCs w:val="14"/>
          <w:lang w:val="ru-RU"/>
        </w:rPr>
        <w:t xml:space="preserve"> праймерів і зондів </w:t>
      </w:r>
      <w:r>
        <w:rPr>
          <w:rFonts w:ascii="Arial" w:eastAsia="Arial" w:hAnsi="Arial" w:cs="Arial"/>
          <w:sz w:val="14"/>
          <w:szCs w:val="14"/>
        </w:rPr>
        <w:t>RevoDx</w:t>
      </w:r>
      <w:r w:rsidRPr="00C768B0">
        <w:rPr>
          <w:rFonts w:ascii="Arial" w:eastAsia="Arial" w:hAnsi="Arial" w:cs="Arial"/>
          <w:sz w:val="14"/>
          <w:szCs w:val="14"/>
          <w:lang w:val="ru-RU"/>
        </w:rPr>
        <w:t xml:space="preserve"> </w:t>
      </w:r>
      <w:r>
        <w:rPr>
          <w:rFonts w:ascii="Arial" w:eastAsia="Arial" w:hAnsi="Arial" w:cs="Arial"/>
          <w:sz w:val="14"/>
          <w:szCs w:val="14"/>
        </w:rPr>
        <w:t>Neisseria</w:t>
      </w:r>
      <w:r w:rsidRPr="00C768B0">
        <w:rPr>
          <w:rFonts w:ascii="Arial" w:eastAsia="Arial" w:hAnsi="Arial" w:cs="Arial"/>
          <w:sz w:val="14"/>
          <w:szCs w:val="14"/>
          <w:lang w:val="ru-RU"/>
        </w:rPr>
        <w:t xml:space="preserve"> </w:t>
      </w:r>
      <w:r>
        <w:rPr>
          <w:rFonts w:ascii="Arial" w:eastAsia="Arial" w:hAnsi="Arial" w:cs="Arial"/>
          <w:sz w:val="14"/>
          <w:szCs w:val="14"/>
        </w:rPr>
        <w:t>Gonorrhoeae</w:t>
      </w:r>
      <w:r w:rsidRPr="00C768B0">
        <w:rPr>
          <w:rFonts w:ascii="Arial" w:eastAsia="Arial" w:hAnsi="Arial" w:cs="Arial"/>
          <w:sz w:val="14"/>
          <w:szCs w:val="14"/>
          <w:lang w:val="ru-RU"/>
        </w:rPr>
        <w:t xml:space="preserve"> </w:t>
      </w:r>
      <w:r>
        <w:rPr>
          <w:rFonts w:ascii="Arial" w:eastAsia="Arial" w:hAnsi="Arial" w:cs="Arial"/>
          <w:sz w:val="14"/>
          <w:szCs w:val="14"/>
        </w:rPr>
        <w:t>qPCR</w:t>
      </w:r>
      <w:r w:rsidRPr="00C768B0">
        <w:rPr>
          <w:rFonts w:ascii="Arial" w:eastAsia="Arial" w:hAnsi="Arial" w:cs="Arial"/>
          <w:sz w:val="14"/>
          <w:szCs w:val="14"/>
          <w:lang w:val="ru-RU"/>
        </w:rPr>
        <w:t xml:space="preserve"> </w:t>
      </w:r>
      <w:r>
        <w:rPr>
          <w:rFonts w:ascii="Arial" w:eastAsia="Arial" w:hAnsi="Arial" w:cs="Arial"/>
          <w:sz w:val="14"/>
          <w:szCs w:val="14"/>
        </w:rPr>
        <w:t>Kit</w:t>
      </w:r>
      <w:r w:rsidRPr="00C768B0">
        <w:rPr>
          <w:rFonts w:ascii="Arial" w:eastAsia="Arial" w:hAnsi="Arial" w:cs="Arial"/>
          <w:sz w:val="14"/>
          <w:szCs w:val="14"/>
          <w:lang w:val="ru-RU"/>
        </w:rPr>
        <w:t>. Вирівнювання продемонструвало, що ділянки, розпізнані розробленими праймерами та зондами, мають 100% гомологію з усіма доступними послідовностями генотипів з баз даних/банків даних Національного центру біотехнологічної інформації (</w:t>
      </w:r>
      <w:r>
        <w:rPr>
          <w:rFonts w:ascii="Arial" w:eastAsia="Arial" w:hAnsi="Arial" w:cs="Arial"/>
          <w:sz w:val="14"/>
          <w:szCs w:val="14"/>
        </w:rPr>
        <w:t>NCBI</w:t>
      </w:r>
      <w:r w:rsidRPr="00C768B0">
        <w:rPr>
          <w:rFonts w:ascii="Arial" w:eastAsia="Arial" w:hAnsi="Arial" w:cs="Arial"/>
          <w:sz w:val="14"/>
          <w:szCs w:val="14"/>
          <w:lang w:val="ru-RU"/>
        </w:rPr>
        <w:t>).</w:t>
      </w:r>
    </w:p>
    <w:p w14:paraId="11E40807" w14:textId="77777777" w:rsidR="00D4564B" w:rsidRPr="00C768B0" w:rsidRDefault="00D4564B">
      <w:pPr>
        <w:spacing w:after="0" w:line="240" w:lineRule="auto"/>
        <w:jc w:val="both"/>
        <w:rPr>
          <w:rFonts w:ascii="Arial" w:eastAsia="Arial" w:hAnsi="Arial" w:cs="Arial"/>
          <w:color w:val="292929"/>
          <w:sz w:val="14"/>
          <w:szCs w:val="14"/>
          <w:lang w:val="ru-RU"/>
        </w:rPr>
      </w:pPr>
    </w:p>
    <w:p w14:paraId="7414AE3C" w14:textId="77777777" w:rsidR="00D4564B" w:rsidRPr="00C768B0" w:rsidRDefault="00841F8F">
      <w:pPr>
        <w:spacing w:after="0" w:line="240" w:lineRule="auto"/>
        <w:jc w:val="both"/>
        <w:rPr>
          <w:rFonts w:ascii="Arial" w:eastAsia="Arial" w:hAnsi="Arial" w:cs="Arial"/>
          <w:b/>
          <w:sz w:val="14"/>
          <w:szCs w:val="14"/>
          <w:lang w:val="ru-RU"/>
        </w:rPr>
      </w:pPr>
      <w:r w:rsidRPr="00C768B0">
        <w:rPr>
          <w:rFonts w:ascii="Arial" w:eastAsia="Arial" w:hAnsi="Arial" w:cs="Arial"/>
          <w:b/>
          <w:sz w:val="14"/>
          <w:szCs w:val="14"/>
          <w:lang w:val="ru-RU"/>
        </w:rPr>
        <w:t xml:space="preserve">Перехресна реактивність: </w:t>
      </w:r>
    </w:p>
    <w:p w14:paraId="586D2EC1" w14:textId="6A4198DB" w:rsidR="00D4564B" w:rsidRPr="00C768B0" w:rsidRDefault="00841F8F">
      <w:pPr>
        <w:spacing w:after="0" w:line="240" w:lineRule="auto"/>
        <w:jc w:val="both"/>
        <w:rPr>
          <w:rFonts w:ascii="Arial" w:eastAsia="Arial" w:hAnsi="Arial" w:cs="Arial"/>
          <w:sz w:val="14"/>
          <w:szCs w:val="14"/>
          <w:lang w:val="ru-RU"/>
        </w:rPr>
      </w:pPr>
      <w:r w:rsidRPr="00C768B0">
        <w:rPr>
          <w:rFonts w:ascii="Arial" w:eastAsia="Arial" w:hAnsi="Arial" w:cs="Arial"/>
          <w:sz w:val="14"/>
          <w:szCs w:val="14"/>
          <w:lang w:val="ru-RU"/>
        </w:rPr>
        <w:t>Перехресна реактивність набору</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RevoDx</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Neisseria</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Gonorrhoeae</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C768B0">
        <w:rPr>
          <w:rFonts w:ascii="Arial" w:eastAsia="Arial" w:hAnsi="Arial" w:cs="Arial"/>
          <w:color w:val="000000"/>
          <w:sz w:val="14"/>
          <w:szCs w:val="14"/>
          <w:lang w:val="ru-RU"/>
        </w:rPr>
        <w:t xml:space="preserve"> </w:t>
      </w:r>
      <w:r w:rsidRPr="00C768B0">
        <w:rPr>
          <w:rFonts w:ascii="Arial" w:eastAsia="Arial" w:hAnsi="Arial" w:cs="Arial"/>
          <w:sz w:val="14"/>
          <w:szCs w:val="14"/>
          <w:lang w:val="ru-RU"/>
        </w:rPr>
        <w:t xml:space="preserve">була оцінена як за допомогою аналізу </w:t>
      </w:r>
      <w:r w:rsidRPr="001E76EE">
        <w:rPr>
          <w:rFonts w:ascii="Arial" w:eastAsia="Arial" w:hAnsi="Arial" w:cs="Arial"/>
          <w:i/>
          <w:iCs/>
          <w:sz w:val="14"/>
          <w:szCs w:val="14"/>
        </w:rPr>
        <w:t>in</w:t>
      </w:r>
      <w:r w:rsidRPr="001E76EE">
        <w:rPr>
          <w:rFonts w:ascii="Arial" w:eastAsia="Arial" w:hAnsi="Arial" w:cs="Arial"/>
          <w:i/>
          <w:iCs/>
          <w:sz w:val="14"/>
          <w:szCs w:val="14"/>
          <w:lang w:val="ru-RU"/>
        </w:rPr>
        <w:t xml:space="preserve"> </w:t>
      </w:r>
      <w:r w:rsidRPr="001E76EE">
        <w:rPr>
          <w:rFonts w:ascii="Arial" w:eastAsia="Arial" w:hAnsi="Arial" w:cs="Arial"/>
          <w:i/>
          <w:iCs/>
          <w:sz w:val="14"/>
          <w:szCs w:val="14"/>
        </w:rPr>
        <w:t>silico</w:t>
      </w:r>
      <w:r w:rsidRPr="00C768B0">
        <w:rPr>
          <w:rFonts w:ascii="Arial" w:eastAsia="Arial" w:hAnsi="Arial" w:cs="Arial"/>
          <w:sz w:val="14"/>
          <w:szCs w:val="14"/>
          <w:lang w:val="ru-RU"/>
        </w:rPr>
        <w:t xml:space="preserve">, так і за допомогою тестування методом ПЛР. </w:t>
      </w:r>
      <w:r w:rsidRPr="00C768B0">
        <w:rPr>
          <w:rFonts w:ascii="Arial" w:eastAsia="Arial" w:hAnsi="Arial" w:cs="Arial"/>
          <w:color w:val="000000"/>
          <w:sz w:val="14"/>
          <w:szCs w:val="14"/>
          <w:lang w:val="ru-RU"/>
        </w:rPr>
        <w:t xml:space="preserve"> </w:t>
      </w:r>
      <w:r w:rsidRPr="00C768B0">
        <w:rPr>
          <w:rFonts w:ascii="Arial" w:eastAsia="Arial" w:hAnsi="Arial" w:cs="Arial"/>
          <w:sz w:val="14"/>
          <w:szCs w:val="14"/>
          <w:lang w:val="ru-RU"/>
        </w:rPr>
        <w:t xml:space="preserve">Аналіз </w:t>
      </w:r>
      <w:r w:rsidRPr="001E76EE">
        <w:rPr>
          <w:rFonts w:ascii="Arial" w:eastAsia="Arial" w:hAnsi="Arial" w:cs="Arial"/>
          <w:i/>
          <w:iCs/>
          <w:sz w:val="14"/>
          <w:szCs w:val="14"/>
        </w:rPr>
        <w:t>in</w:t>
      </w:r>
      <w:r w:rsidRPr="001E76EE">
        <w:rPr>
          <w:rFonts w:ascii="Arial" w:eastAsia="Arial" w:hAnsi="Arial" w:cs="Arial"/>
          <w:i/>
          <w:iCs/>
          <w:sz w:val="14"/>
          <w:szCs w:val="14"/>
          <w:lang w:val="ru-RU"/>
        </w:rPr>
        <w:t xml:space="preserve"> </w:t>
      </w:r>
      <w:r w:rsidRPr="001E76EE">
        <w:rPr>
          <w:rFonts w:ascii="Arial" w:eastAsia="Arial" w:hAnsi="Arial" w:cs="Arial"/>
          <w:i/>
          <w:iCs/>
          <w:sz w:val="14"/>
          <w:szCs w:val="14"/>
        </w:rPr>
        <w:t>silico</w:t>
      </w:r>
      <w:r w:rsidRPr="00C768B0">
        <w:rPr>
          <w:rFonts w:ascii="Arial" w:eastAsia="Arial" w:hAnsi="Arial" w:cs="Arial"/>
          <w:sz w:val="14"/>
          <w:szCs w:val="14"/>
          <w:lang w:val="ru-RU"/>
        </w:rPr>
        <w:t xml:space="preserve"> праймерів і зондів</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RevoDx</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Neisseria</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Gonorrhoeae</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C768B0">
        <w:rPr>
          <w:rFonts w:ascii="Arial" w:eastAsia="Arial" w:hAnsi="Arial" w:cs="Arial"/>
          <w:color w:val="000000"/>
          <w:sz w:val="14"/>
          <w:szCs w:val="14"/>
          <w:lang w:val="ru-RU"/>
        </w:rPr>
        <w:t xml:space="preserve"> </w:t>
      </w:r>
      <w:r w:rsidRPr="00C768B0">
        <w:rPr>
          <w:rFonts w:ascii="Arial" w:eastAsia="Arial" w:hAnsi="Arial" w:cs="Arial"/>
          <w:sz w:val="14"/>
          <w:szCs w:val="14"/>
          <w:lang w:val="ru-RU"/>
        </w:rPr>
        <w:t>проти послідовностей 26 патогенів показав, що набір є специфічним до</w:t>
      </w:r>
      <w:r w:rsidR="001E76EE">
        <w:rPr>
          <w:rFonts w:ascii="Arial" w:eastAsia="Arial" w:hAnsi="Arial" w:cs="Arial"/>
          <w:sz w:val="14"/>
          <w:szCs w:val="14"/>
          <w:lang w:val="ru-RU"/>
        </w:rPr>
        <w:t xml:space="preserve"> своєї </w:t>
      </w:r>
      <w:r w:rsidRPr="00C768B0">
        <w:rPr>
          <w:rFonts w:ascii="Arial" w:eastAsia="Arial" w:hAnsi="Arial" w:cs="Arial"/>
          <w:sz w:val="14"/>
          <w:szCs w:val="14"/>
          <w:lang w:val="ru-RU"/>
        </w:rPr>
        <w:t xml:space="preserve"> мішен</w:t>
      </w:r>
      <w:r w:rsidR="001E76EE">
        <w:rPr>
          <w:rFonts w:ascii="Arial" w:eastAsia="Arial" w:hAnsi="Arial" w:cs="Arial"/>
          <w:sz w:val="14"/>
          <w:szCs w:val="14"/>
          <w:lang w:val="ru-RU"/>
        </w:rPr>
        <w:t>і</w:t>
      </w:r>
      <w:r w:rsidRPr="00C768B0">
        <w:rPr>
          <w:rFonts w:ascii="Arial" w:eastAsia="Arial" w:hAnsi="Arial" w:cs="Arial"/>
          <w:sz w:val="14"/>
          <w:szCs w:val="14"/>
          <w:lang w:val="ru-RU"/>
        </w:rPr>
        <w:t xml:space="preserve"> і не дає перехресної реакції з цими патогенами. Перераховані нижче 2</w:t>
      </w:r>
      <w:r w:rsidR="008E4CAC" w:rsidRPr="008E4CAC">
        <w:rPr>
          <w:rFonts w:ascii="Arial" w:eastAsia="Arial" w:hAnsi="Arial" w:cs="Arial"/>
          <w:sz w:val="14"/>
          <w:szCs w:val="14"/>
          <w:lang w:val="ru-RU"/>
        </w:rPr>
        <w:t>5</w:t>
      </w:r>
      <w:r w:rsidRPr="00C768B0">
        <w:rPr>
          <w:rFonts w:ascii="Arial" w:eastAsia="Arial" w:hAnsi="Arial" w:cs="Arial"/>
          <w:sz w:val="14"/>
          <w:szCs w:val="14"/>
          <w:lang w:val="ru-RU"/>
        </w:rPr>
        <w:t xml:space="preserve"> збудників були протестовані  на перехресну реактивність методом ПЛР за допомогою набору </w:t>
      </w:r>
      <w:r>
        <w:rPr>
          <w:rFonts w:ascii="Arial" w:eastAsia="Arial" w:hAnsi="Arial" w:cs="Arial"/>
          <w:sz w:val="14"/>
          <w:szCs w:val="14"/>
        </w:rPr>
        <w:t>RevoDx</w:t>
      </w:r>
      <w:r w:rsidRPr="00C768B0">
        <w:rPr>
          <w:rFonts w:ascii="Arial" w:eastAsia="Arial" w:hAnsi="Arial" w:cs="Arial"/>
          <w:sz w:val="14"/>
          <w:szCs w:val="14"/>
          <w:lang w:val="ru-RU"/>
        </w:rPr>
        <w:t xml:space="preserve"> </w:t>
      </w:r>
      <w:r>
        <w:rPr>
          <w:rFonts w:ascii="Arial" w:eastAsia="Arial" w:hAnsi="Arial" w:cs="Arial"/>
          <w:sz w:val="14"/>
          <w:szCs w:val="14"/>
        </w:rPr>
        <w:t>Neisseria</w:t>
      </w:r>
      <w:r w:rsidRPr="00C768B0">
        <w:rPr>
          <w:rFonts w:ascii="Arial" w:eastAsia="Arial" w:hAnsi="Arial" w:cs="Arial"/>
          <w:sz w:val="14"/>
          <w:szCs w:val="14"/>
          <w:lang w:val="ru-RU"/>
        </w:rPr>
        <w:t xml:space="preserve"> </w:t>
      </w:r>
      <w:r>
        <w:rPr>
          <w:rFonts w:ascii="Arial" w:eastAsia="Arial" w:hAnsi="Arial" w:cs="Arial"/>
          <w:sz w:val="14"/>
          <w:szCs w:val="14"/>
        </w:rPr>
        <w:t>Gonorrhoeae</w:t>
      </w:r>
      <w:r w:rsidRPr="00C768B0">
        <w:rPr>
          <w:rFonts w:ascii="Arial" w:eastAsia="Arial" w:hAnsi="Arial" w:cs="Arial"/>
          <w:sz w:val="14"/>
          <w:szCs w:val="14"/>
          <w:lang w:val="ru-RU"/>
        </w:rPr>
        <w:t xml:space="preserve"> </w:t>
      </w:r>
      <w:r>
        <w:rPr>
          <w:rFonts w:ascii="Arial" w:eastAsia="Arial" w:hAnsi="Arial" w:cs="Arial"/>
          <w:sz w:val="14"/>
          <w:szCs w:val="14"/>
        </w:rPr>
        <w:t>qPCR</w:t>
      </w:r>
      <w:r w:rsidRPr="00C768B0">
        <w:rPr>
          <w:rFonts w:ascii="Arial" w:eastAsia="Arial" w:hAnsi="Arial" w:cs="Arial"/>
          <w:sz w:val="14"/>
          <w:szCs w:val="14"/>
          <w:lang w:val="ru-RU"/>
        </w:rPr>
        <w:t xml:space="preserve"> </w:t>
      </w:r>
      <w:r>
        <w:rPr>
          <w:rFonts w:ascii="Arial" w:eastAsia="Arial" w:hAnsi="Arial" w:cs="Arial"/>
          <w:sz w:val="14"/>
          <w:szCs w:val="14"/>
        </w:rPr>
        <w:t>Kit</w:t>
      </w:r>
      <w:r w:rsidRPr="00C768B0">
        <w:rPr>
          <w:rFonts w:ascii="Arial" w:eastAsia="Arial" w:hAnsi="Arial" w:cs="Arial"/>
          <w:sz w:val="14"/>
          <w:szCs w:val="14"/>
          <w:lang w:val="ru-RU"/>
        </w:rPr>
        <w:t xml:space="preserve"> . Хибнопозитивних результатів не виявлено.</w:t>
      </w:r>
    </w:p>
    <w:p w14:paraId="6FA77ECC" w14:textId="77777777" w:rsidR="00D4564B" w:rsidRPr="00C768B0" w:rsidRDefault="00841F8F">
      <w:pPr>
        <w:spacing w:after="0" w:line="240" w:lineRule="auto"/>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Нижче наведені результати дослідження перехресної реактивності, як </w:t>
      </w:r>
      <w:r w:rsidRPr="001E76EE">
        <w:rPr>
          <w:rFonts w:ascii="Arial" w:eastAsia="Arial" w:hAnsi="Arial" w:cs="Arial"/>
          <w:i/>
          <w:iCs/>
          <w:sz w:val="14"/>
          <w:szCs w:val="14"/>
        </w:rPr>
        <w:t>in</w:t>
      </w:r>
      <w:r w:rsidRPr="001E76EE">
        <w:rPr>
          <w:rFonts w:ascii="Arial" w:eastAsia="Arial" w:hAnsi="Arial" w:cs="Arial"/>
          <w:i/>
          <w:iCs/>
          <w:sz w:val="14"/>
          <w:szCs w:val="14"/>
          <w:lang w:val="ru-RU"/>
        </w:rPr>
        <w:t xml:space="preserve"> </w:t>
      </w:r>
      <w:r w:rsidRPr="001E76EE">
        <w:rPr>
          <w:rFonts w:ascii="Arial" w:eastAsia="Arial" w:hAnsi="Arial" w:cs="Arial"/>
          <w:i/>
          <w:iCs/>
          <w:sz w:val="14"/>
          <w:szCs w:val="14"/>
        </w:rPr>
        <w:t>silico</w:t>
      </w:r>
      <w:r w:rsidRPr="00C768B0">
        <w:rPr>
          <w:rFonts w:ascii="Arial" w:eastAsia="Arial" w:hAnsi="Arial" w:cs="Arial"/>
          <w:sz w:val="14"/>
          <w:szCs w:val="14"/>
          <w:lang w:val="ru-RU"/>
        </w:rPr>
        <w:t>, так і методом ПЛР</w:t>
      </w:r>
      <w:r w:rsidRPr="00C768B0">
        <w:rPr>
          <w:rFonts w:ascii="Arial" w:eastAsia="Arial" w:hAnsi="Arial" w:cs="Arial"/>
          <w:color w:val="000000"/>
          <w:sz w:val="14"/>
          <w:szCs w:val="14"/>
          <w:lang w:val="ru-RU"/>
        </w:rPr>
        <w:t>.</w:t>
      </w:r>
    </w:p>
    <w:p w14:paraId="07B84C67" w14:textId="77777777" w:rsidR="00D4564B" w:rsidRPr="00C768B0" w:rsidRDefault="00D4564B">
      <w:pPr>
        <w:spacing w:after="0" w:line="240" w:lineRule="auto"/>
        <w:jc w:val="both"/>
        <w:rPr>
          <w:rFonts w:ascii="Arial" w:eastAsia="Arial" w:hAnsi="Arial" w:cs="Arial"/>
          <w:color w:val="292929"/>
          <w:sz w:val="14"/>
          <w:szCs w:val="14"/>
          <w:lang w:val="ru-RU"/>
        </w:rPr>
      </w:pPr>
    </w:p>
    <w:p w14:paraId="4457BB4C" w14:textId="02FC1E25" w:rsidR="00D4564B" w:rsidRDefault="00841F8F">
      <w:pPr>
        <w:spacing w:after="0" w:line="240" w:lineRule="auto"/>
        <w:jc w:val="both"/>
        <w:rPr>
          <w:rFonts w:ascii="Arial" w:eastAsia="Arial" w:hAnsi="Arial" w:cs="Arial"/>
          <w:b/>
          <w:i/>
          <w:sz w:val="14"/>
          <w:szCs w:val="14"/>
        </w:rPr>
      </w:pPr>
      <w:r>
        <w:rPr>
          <w:rFonts w:ascii="Arial" w:eastAsia="Arial" w:hAnsi="Arial" w:cs="Arial"/>
          <w:b/>
          <w:sz w:val="14"/>
          <w:szCs w:val="14"/>
        </w:rPr>
        <w:t>Аналіз перехресної реа</w:t>
      </w:r>
      <w:r w:rsidR="001D07D6">
        <w:rPr>
          <w:rFonts w:ascii="Arial" w:eastAsia="Arial" w:hAnsi="Arial" w:cs="Arial"/>
          <w:b/>
          <w:sz w:val="14"/>
          <w:szCs w:val="14"/>
          <w:lang w:val="uk-UA"/>
        </w:rPr>
        <w:t>ктивності</w:t>
      </w:r>
      <w:r>
        <w:rPr>
          <w:rFonts w:ascii="Arial" w:eastAsia="Arial" w:hAnsi="Arial" w:cs="Arial"/>
          <w:b/>
          <w:sz w:val="14"/>
          <w:szCs w:val="14"/>
        </w:rPr>
        <w:t xml:space="preserve"> </w:t>
      </w:r>
      <w:r>
        <w:rPr>
          <w:rFonts w:ascii="Arial" w:eastAsia="Arial" w:hAnsi="Arial" w:cs="Arial"/>
          <w:b/>
          <w:i/>
          <w:sz w:val="14"/>
          <w:szCs w:val="14"/>
        </w:rPr>
        <w:t>in silico</w:t>
      </w:r>
    </w:p>
    <w:tbl>
      <w:tblPr>
        <w:tblStyle w:val="a0"/>
        <w:tblW w:w="4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701"/>
      </w:tblGrid>
      <w:tr w:rsidR="00D4564B" w14:paraId="2D76D46B" w14:textId="77777777" w:rsidTr="001E76EE">
        <w:tc>
          <w:tcPr>
            <w:tcW w:w="2972" w:type="dxa"/>
          </w:tcPr>
          <w:p w14:paraId="74B92F11" w14:textId="77777777" w:rsidR="00D4564B" w:rsidRPr="001E76EE" w:rsidRDefault="00841F8F">
            <w:pPr>
              <w:rPr>
                <w:rFonts w:ascii="Arial" w:eastAsia="Arial" w:hAnsi="Arial" w:cs="Arial"/>
                <w:b/>
                <w:sz w:val="12"/>
                <w:szCs w:val="12"/>
              </w:rPr>
            </w:pPr>
            <w:r w:rsidRPr="001E76EE">
              <w:rPr>
                <w:rFonts w:ascii="Arial" w:eastAsia="Arial" w:hAnsi="Arial" w:cs="Arial"/>
                <w:b/>
                <w:sz w:val="12"/>
                <w:szCs w:val="12"/>
              </w:rPr>
              <w:t>Організм</w:t>
            </w:r>
          </w:p>
        </w:tc>
        <w:tc>
          <w:tcPr>
            <w:tcW w:w="1701" w:type="dxa"/>
          </w:tcPr>
          <w:p w14:paraId="7F4FA4EB" w14:textId="77777777" w:rsidR="00D4564B" w:rsidRPr="001E76EE" w:rsidRDefault="00841F8F">
            <w:pPr>
              <w:rPr>
                <w:rFonts w:ascii="Arial" w:eastAsia="Arial" w:hAnsi="Arial" w:cs="Arial"/>
                <w:b/>
                <w:sz w:val="12"/>
                <w:szCs w:val="12"/>
              </w:rPr>
            </w:pPr>
            <w:r w:rsidRPr="001E76EE">
              <w:rPr>
                <w:rFonts w:ascii="Arial" w:eastAsia="Arial" w:hAnsi="Arial" w:cs="Arial"/>
                <w:b/>
                <w:sz w:val="12"/>
                <w:szCs w:val="12"/>
              </w:rPr>
              <w:t>Результат</w:t>
            </w:r>
          </w:p>
        </w:tc>
      </w:tr>
      <w:tr w:rsidR="00D4564B" w14:paraId="2A266F4A" w14:textId="77777777" w:rsidTr="001E76EE">
        <w:tc>
          <w:tcPr>
            <w:tcW w:w="2972" w:type="dxa"/>
            <w:vAlign w:val="center"/>
          </w:tcPr>
          <w:p w14:paraId="42BFC8E4"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Bacillus subtilis</w:t>
            </w:r>
          </w:p>
        </w:tc>
        <w:tc>
          <w:tcPr>
            <w:tcW w:w="1701" w:type="dxa"/>
          </w:tcPr>
          <w:p w14:paraId="528A9943"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0D2A2EBD" w14:textId="77777777" w:rsidTr="001E76EE">
        <w:tc>
          <w:tcPr>
            <w:tcW w:w="2972" w:type="dxa"/>
          </w:tcPr>
          <w:p w14:paraId="1F883C75"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Chlamydia pneumoniae</w:t>
            </w:r>
          </w:p>
        </w:tc>
        <w:tc>
          <w:tcPr>
            <w:tcW w:w="1701" w:type="dxa"/>
          </w:tcPr>
          <w:p w14:paraId="48840E6C"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323D295A" w14:textId="77777777" w:rsidTr="001E76EE">
        <w:tc>
          <w:tcPr>
            <w:tcW w:w="2972" w:type="dxa"/>
          </w:tcPr>
          <w:p w14:paraId="264FB28C"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Haemophilus influenzae</w:t>
            </w:r>
          </w:p>
        </w:tc>
        <w:tc>
          <w:tcPr>
            <w:tcW w:w="1701" w:type="dxa"/>
          </w:tcPr>
          <w:p w14:paraId="5A816CF0"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72FF6174" w14:textId="77777777" w:rsidTr="001E76EE">
        <w:tc>
          <w:tcPr>
            <w:tcW w:w="2972" w:type="dxa"/>
          </w:tcPr>
          <w:p w14:paraId="6F682654"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Legionella pneumophila</w:t>
            </w:r>
          </w:p>
        </w:tc>
        <w:tc>
          <w:tcPr>
            <w:tcW w:w="1701" w:type="dxa"/>
          </w:tcPr>
          <w:p w14:paraId="09934D0B"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46F7C842" w14:textId="77777777" w:rsidTr="001E76EE">
        <w:tc>
          <w:tcPr>
            <w:tcW w:w="2972" w:type="dxa"/>
          </w:tcPr>
          <w:p w14:paraId="4A4AA3C3"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Mycobacterium tuberculosis</w:t>
            </w:r>
          </w:p>
        </w:tc>
        <w:tc>
          <w:tcPr>
            <w:tcW w:w="1701" w:type="dxa"/>
          </w:tcPr>
          <w:p w14:paraId="2C795D29"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541933B1" w14:textId="77777777" w:rsidTr="001E76EE">
        <w:tc>
          <w:tcPr>
            <w:tcW w:w="2972" w:type="dxa"/>
          </w:tcPr>
          <w:p w14:paraId="2ACA6811"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Streptococcus salivarius</w:t>
            </w:r>
          </w:p>
        </w:tc>
        <w:tc>
          <w:tcPr>
            <w:tcW w:w="1701" w:type="dxa"/>
          </w:tcPr>
          <w:p w14:paraId="320710B8"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5E8B8AAF" w14:textId="77777777" w:rsidTr="001E76EE">
        <w:tc>
          <w:tcPr>
            <w:tcW w:w="2972" w:type="dxa"/>
          </w:tcPr>
          <w:p w14:paraId="65E0E6C3"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Streptococcus pyogenes</w:t>
            </w:r>
          </w:p>
        </w:tc>
        <w:tc>
          <w:tcPr>
            <w:tcW w:w="1701" w:type="dxa"/>
          </w:tcPr>
          <w:p w14:paraId="0001C267"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2EDCDAE0" w14:textId="77777777" w:rsidTr="001E76EE">
        <w:tc>
          <w:tcPr>
            <w:tcW w:w="2972" w:type="dxa"/>
          </w:tcPr>
          <w:p w14:paraId="2A544E4B"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Bordetella pertussis</w:t>
            </w:r>
          </w:p>
        </w:tc>
        <w:tc>
          <w:tcPr>
            <w:tcW w:w="1701" w:type="dxa"/>
          </w:tcPr>
          <w:p w14:paraId="7F4C581A"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27FE7C20" w14:textId="77777777" w:rsidTr="001E76EE">
        <w:tc>
          <w:tcPr>
            <w:tcW w:w="2972" w:type="dxa"/>
          </w:tcPr>
          <w:p w14:paraId="69C59FE9"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lastRenderedPageBreak/>
              <w:t>Mycoplasma pneumoniae</w:t>
            </w:r>
          </w:p>
        </w:tc>
        <w:tc>
          <w:tcPr>
            <w:tcW w:w="1701" w:type="dxa"/>
          </w:tcPr>
          <w:p w14:paraId="5D9493FF"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69864D8D" w14:textId="77777777" w:rsidTr="001E76EE">
        <w:tc>
          <w:tcPr>
            <w:tcW w:w="2972" w:type="dxa"/>
          </w:tcPr>
          <w:p w14:paraId="68EC8CF9"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 xml:space="preserve">Pneumocystis jirovecii </w:t>
            </w:r>
            <w:r w:rsidRPr="001E76EE">
              <w:rPr>
                <w:rFonts w:ascii="Arial" w:eastAsia="Arial" w:hAnsi="Arial" w:cs="Arial"/>
                <w:sz w:val="12"/>
                <w:szCs w:val="12"/>
              </w:rPr>
              <w:t>(PJP)</w:t>
            </w:r>
          </w:p>
        </w:tc>
        <w:tc>
          <w:tcPr>
            <w:tcW w:w="1701" w:type="dxa"/>
          </w:tcPr>
          <w:p w14:paraId="55E912E2"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6E285CBC" w14:textId="77777777" w:rsidTr="001E76EE">
        <w:tc>
          <w:tcPr>
            <w:tcW w:w="2972" w:type="dxa"/>
          </w:tcPr>
          <w:p w14:paraId="605A182D"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Enterococcus dispar</w:t>
            </w:r>
          </w:p>
        </w:tc>
        <w:tc>
          <w:tcPr>
            <w:tcW w:w="1701" w:type="dxa"/>
          </w:tcPr>
          <w:p w14:paraId="7B5E5D25"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5191EA7B" w14:textId="77777777" w:rsidTr="001E76EE">
        <w:tc>
          <w:tcPr>
            <w:tcW w:w="2972" w:type="dxa"/>
          </w:tcPr>
          <w:p w14:paraId="1D7A81B9"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Listeria monocytogenes</w:t>
            </w:r>
          </w:p>
        </w:tc>
        <w:tc>
          <w:tcPr>
            <w:tcW w:w="1701" w:type="dxa"/>
          </w:tcPr>
          <w:p w14:paraId="7FCF5F8F"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40975B19" w14:textId="77777777" w:rsidTr="001E76EE">
        <w:tc>
          <w:tcPr>
            <w:tcW w:w="2972" w:type="dxa"/>
          </w:tcPr>
          <w:p w14:paraId="65DD627F"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Neisseria meningitidis</w:t>
            </w:r>
          </w:p>
        </w:tc>
        <w:tc>
          <w:tcPr>
            <w:tcW w:w="1701" w:type="dxa"/>
          </w:tcPr>
          <w:p w14:paraId="79189EF7"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49226703" w14:textId="77777777" w:rsidTr="001E76EE">
        <w:tc>
          <w:tcPr>
            <w:tcW w:w="2972" w:type="dxa"/>
          </w:tcPr>
          <w:p w14:paraId="098EA12E"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Proteus spp.</w:t>
            </w:r>
          </w:p>
        </w:tc>
        <w:tc>
          <w:tcPr>
            <w:tcW w:w="1701" w:type="dxa"/>
          </w:tcPr>
          <w:p w14:paraId="3FCA260C"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143334EA" w14:textId="77777777" w:rsidTr="001E76EE">
        <w:tc>
          <w:tcPr>
            <w:tcW w:w="2972" w:type="dxa"/>
            <w:vAlign w:val="center"/>
          </w:tcPr>
          <w:p w14:paraId="47D6B0F6"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Saccharomyces cerevisiae</w:t>
            </w:r>
          </w:p>
        </w:tc>
        <w:tc>
          <w:tcPr>
            <w:tcW w:w="1701" w:type="dxa"/>
          </w:tcPr>
          <w:p w14:paraId="124FA32A"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32D4B60B" w14:textId="77777777" w:rsidTr="001E76EE">
        <w:tc>
          <w:tcPr>
            <w:tcW w:w="2972" w:type="dxa"/>
            <w:vAlign w:val="center"/>
          </w:tcPr>
          <w:p w14:paraId="0B81A065"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Schizosaccharomyces pombe</w:t>
            </w:r>
          </w:p>
        </w:tc>
        <w:tc>
          <w:tcPr>
            <w:tcW w:w="1701" w:type="dxa"/>
          </w:tcPr>
          <w:p w14:paraId="06F2FCB1"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3143C5E8" w14:textId="77777777" w:rsidTr="001E76EE">
        <w:tc>
          <w:tcPr>
            <w:tcW w:w="2972" w:type="dxa"/>
          </w:tcPr>
          <w:p w14:paraId="25589020"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Aspergillus niger</w:t>
            </w:r>
          </w:p>
        </w:tc>
        <w:tc>
          <w:tcPr>
            <w:tcW w:w="1701" w:type="dxa"/>
          </w:tcPr>
          <w:p w14:paraId="519DE414"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60A9683E" w14:textId="77777777" w:rsidTr="001E76EE">
        <w:tc>
          <w:tcPr>
            <w:tcW w:w="2972" w:type="dxa"/>
          </w:tcPr>
          <w:p w14:paraId="100C2BAD"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Salmonella spp.</w:t>
            </w:r>
          </w:p>
        </w:tc>
        <w:tc>
          <w:tcPr>
            <w:tcW w:w="1701" w:type="dxa"/>
          </w:tcPr>
          <w:p w14:paraId="3DF44FE2"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0EF05303" w14:textId="77777777" w:rsidTr="001E76EE">
        <w:tc>
          <w:tcPr>
            <w:tcW w:w="2972" w:type="dxa"/>
          </w:tcPr>
          <w:p w14:paraId="5E10F5E0" w14:textId="77777777" w:rsidR="00D4564B" w:rsidRPr="001E76EE" w:rsidRDefault="00841F8F">
            <w:pPr>
              <w:rPr>
                <w:rFonts w:ascii="Arial" w:eastAsia="Arial" w:hAnsi="Arial" w:cs="Arial"/>
                <w:i/>
                <w:iCs/>
                <w:sz w:val="12"/>
                <w:szCs w:val="12"/>
              </w:rPr>
            </w:pPr>
            <w:r w:rsidRPr="001E76EE">
              <w:rPr>
                <w:rFonts w:ascii="Arial" w:eastAsia="Arial" w:hAnsi="Arial" w:cs="Arial"/>
                <w:i/>
                <w:iCs/>
                <w:sz w:val="12"/>
                <w:szCs w:val="12"/>
              </w:rPr>
              <w:t>Serratia marcescens</w:t>
            </w:r>
          </w:p>
        </w:tc>
        <w:tc>
          <w:tcPr>
            <w:tcW w:w="1701" w:type="dxa"/>
          </w:tcPr>
          <w:p w14:paraId="4BB58D08"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0F8C4439" w14:textId="77777777" w:rsidTr="001E76EE">
        <w:tc>
          <w:tcPr>
            <w:tcW w:w="2972" w:type="dxa"/>
          </w:tcPr>
          <w:p w14:paraId="34AD4B2B" w14:textId="5F479F36" w:rsidR="00D4564B" w:rsidRPr="001E76EE" w:rsidRDefault="001E76EE">
            <w:pPr>
              <w:rPr>
                <w:rFonts w:ascii="Arial" w:eastAsia="Arial" w:hAnsi="Arial" w:cs="Arial"/>
                <w:sz w:val="12"/>
                <w:szCs w:val="12"/>
              </w:rPr>
            </w:pPr>
            <w:r>
              <w:rPr>
                <w:rFonts w:ascii="Arial" w:eastAsia="Arial" w:hAnsi="Arial" w:cs="Arial"/>
                <w:sz w:val="12"/>
                <w:szCs w:val="12"/>
                <w:lang w:val="uk-UA"/>
              </w:rPr>
              <w:t>Вірус парагрипу 1-4 типів</w:t>
            </w:r>
          </w:p>
        </w:tc>
        <w:tc>
          <w:tcPr>
            <w:tcW w:w="1701" w:type="dxa"/>
          </w:tcPr>
          <w:p w14:paraId="7729897C"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51CF4D20" w14:textId="77777777" w:rsidTr="001E76EE">
        <w:tc>
          <w:tcPr>
            <w:tcW w:w="2972" w:type="dxa"/>
          </w:tcPr>
          <w:p w14:paraId="13220106" w14:textId="1D1E4E4E" w:rsidR="00D4564B" w:rsidRPr="001E76EE" w:rsidRDefault="001E76EE">
            <w:pPr>
              <w:rPr>
                <w:rFonts w:ascii="Arial" w:eastAsia="Arial" w:hAnsi="Arial" w:cs="Arial"/>
                <w:sz w:val="12"/>
                <w:szCs w:val="12"/>
                <w:lang w:val="uk-UA"/>
              </w:rPr>
            </w:pPr>
            <w:r>
              <w:rPr>
                <w:rFonts w:ascii="Arial" w:eastAsia="Arial" w:hAnsi="Arial" w:cs="Arial"/>
                <w:sz w:val="12"/>
                <w:szCs w:val="12"/>
                <w:lang w:val="uk-UA"/>
              </w:rPr>
              <w:t>Вірус грипу А та В</w:t>
            </w:r>
          </w:p>
        </w:tc>
        <w:tc>
          <w:tcPr>
            <w:tcW w:w="1701" w:type="dxa"/>
          </w:tcPr>
          <w:p w14:paraId="1A8DED24"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0BAD6DFF" w14:textId="77777777" w:rsidTr="001E76EE">
        <w:tc>
          <w:tcPr>
            <w:tcW w:w="2972" w:type="dxa"/>
          </w:tcPr>
          <w:p w14:paraId="18CEB6AB" w14:textId="088B7F2A" w:rsidR="00D4564B" w:rsidRPr="001E76EE" w:rsidRDefault="001E76EE">
            <w:pPr>
              <w:rPr>
                <w:rFonts w:ascii="Arial" w:eastAsia="Arial" w:hAnsi="Arial" w:cs="Arial"/>
                <w:sz w:val="12"/>
                <w:szCs w:val="12"/>
              </w:rPr>
            </w:pPr>
            <w:r>
              <w:rPr>
                <w:rFonts w:ascii="Arial" w:eastAsia="Arial" w:hAnsi="Arial" w:cs="Arial"/>
                <w:sz w:val="12"/>
                <w:szCs w:val="12"/>
                <w:lang w:val="uk-UA"/>
              </w:rPr>
              <w:t xml:space="preserve">Ентеровірус </w:t>
            </w:r>
            <w:r w:rsidR="00841F8F" w:rsidRPr="001E76EE">
              <w:rPr>
                <w:rFonts w:ascii="Arial" w:eastAsia="Arial" w:hAnsi="Arial" w:cs="Arial"/>
                <w:sz w:val="12"/>
                <w:szCs w:val="12"/>
              </w:rPr>
              <w:t xml:space="preserve"> (</w:t>
            </w:r>
            <w:r>
              <w:rPr>
                <w:rFonts w:ascii="Arial" w:eastAsia="Arial" w:hAnsi="Arial" w:cs="Arial"/>
                <w:sz w:val="12"/>
                <w:szCs w:val="12"/>
                <w:lang w:val="uk-UA"/>
              </w:rPr>
              <w:t>напр</w:t>
            </w:r>
            <w:r w:rsidR="00841F8F" w:rsidRPr="001E76EE">
              <w:rPr>
                <w:rFonts w:ascii="Arial" w:eastAsia="Arial" w:hAnsi="Arial" w:cs="Arial"/>
                <w:sz w:val="12"/>
                <w:szCs w:val="12"/>
              </w:rPr>
              <w:t>. EV68)</w:t>
            </w:r>
          </w:p>
        </w:tc>
        <w:tc>
          <w:tcPr>
            <w:tcW w:w="1701" w:type="dxa"/>
          </w:tcPr>
          <w:p w14:paraId="4D428321"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55EC77F4" w14:textId="77777777" w:rsidTr="001E76EE">
        <w:tc>
          <w:tcPr>
            <w:tcW w:w="2972" w:type="dxa"/>
          </w:tcPr>
          <w:p w14:paraId="17617D6C" w14:textId="6EB87383" w:rsidR="00D4564B" w:rsidRPr="001E76EE" w:rsidRDefault="001E76EE">
            <w:pPr>
              <w:rPr>
                <w:rFonts w:ascii="Arial" w:eastAsia="Arial" w:hAnsi="Arial" w:cs="Arial"/>
                <w:sz w:val="12"/>
                <w:szCs w:val="12"/>
                <w:lang w:val="uk-UA"/>
              </w:rPr>
            </w:pPr>
            <w:r>
              <w:rPr>
                <w:rFonts w:ascii="Arial" w:eastAsia="Arial" w:hAnsi="Arial" w:cs="Arial"/>
                <w:sz w:val="12"/>
                <w:szCs w:val="12"/>
                <w:lang w:val="uk-UA"/>
              </w:rPr>
              <w:t>Респіраторно-синцитіальний вірус</w:t>
            </w:r>
          </w:p>
        </w:tc>
        <w:tc>
          <w:tcPr>
            <w:tcW w:w="1701" w:type="dxa"/>
          </w:tcPr>
          <w:p w14:paraId="12154B0A"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1B45C60A" w14:textId="77777777" w:rsidTr="001E76EE">
        <w:tc>
          <w:tcPr>
            <w:tcW w:w="2972" w:type="dxa"/>
          </w:tcPr>
          <w:p w14:paraId="6BC2A3C1" w14:textId="1E49A0AC" w:rsidR="00D4564B" w:rsidRPr="001E76EE" w:rsidRDefault="001E76EE">
            <w:pPr>
              <w:rPr>
                <w:rFonts w:ascii="Arial" w:eastAsia="Arial" w:hAnsi="Arial" w:cs="Arial"/>
                <w:sz w:val="12"/>
                <w:szCs w:val="12"/>
                <w:lang w:val="uk-UA"/>
              </w:rPr>
            </w:pPr>
            <w:r>
              <w:rPr>
                <w:rFonts w:ascii="Arial" w:eastAsia="Arial" w:hAnsi="Arial" w:cs="Arial"/>
                <w:sz w:val="12"/>
                <w:szCs w:val="12"/>
                <w:lang w:val="uk-UA"/>
              </w:rPr>
              <w:t>Риновірус</w:t>
            </w:r>
          </w:p>
        </w:tc>
        <w:tc>
          <w:tcPr>
            <w:tcW w:w="1701" w:type="dxa"/>
          </w:tcPr>
          <w:p w14:paraId="25111455"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48CBC93B" w14:textId="77777777" w:rsidTr="001E76EE">
        <w:tc>
          <w:tcPr>
            <w:tcW w:w="2972" w:type="dxa"/>
          </w:tcPr>
          <w:p w14:paraId="5ECB3A35" w14:textId="2FA56338" w:rsidR="00D4564B" w:rsidRPr="001E76EE" w:rsidRDefault="001E76EE">
            <w:pPr>
              <w:rPr>
                <w:rFonts w:ascii="Arial" w:eastAsia="Arial" w:hAnsi="Arial" w:cs="Arial"/>
                <w:sz w:val="12"/>
                <w:szCs w:val="12"/>
              </w:rPr>
            </w:pPr>
            <w:r>
              <w:rPr>
                <w:rFonts w:ascii="Arial" w:eastAsia="Arial" w:hAnsi="Arial" w:cs="Arial"/>
                <w:sz w:val="12"/>
                <w:szCs w:val="12"/>
                <w:lang w:val="uk-UA"/>
              </w:rPr>
              <w:t xml:space="preserve">Аденовірус </w:t>
            </w:r>
            <w:r w:rsidR="00841F8F" w:rsidRPr="001E76EE">
              <w:rPr>
                <w:rFonts w:ascii="Arial" w:eastAsia="Arial" w:hAnsi="Arial" w:cs="Arial"/>
                <w:sz w:val="12"/>
                <w:szCs w:val="12"/>
              </w:rPr>
              <w:t xml:space="preserve"> (</w:t>
            </w:r>
            <w:r>
              <w:rPr>
                <w:rFonts w:ascii="Arial" w:eastAsia="Arial" w:hAnsi="Arial" w:cs="Arial"/>
                <w:sz w:val="12"/>
                <w:szCs w:val="12"/>
                <w:lang w:val="uk-UA"/>
              </w:rPr>
              <w:t>напр</w:t>
            </w:r>
            <w:r w:rsidR="00841F8F" w:rsidRPr="001E76EE">
              <w:rPr>
                <w:rFonts w:ascii="Arial" w:eastAsia="Arial" w:hAnsi="Arial" w:cs="Arial"/>
                <w:sz w:val="12"/>
                <w:szCs w:val="12"/>
              </w:rPr>
              <w:t>. C1 Ad. 71)</w:t>
            </w:r>
          </w:p>
        </w:tc>
        <w:tc>
          <w:tcPr>
            <w:tcW w:w="1701" w:type="dxa"/>
          </w:tcPr>
          <w:p w14:paraId="3584F585"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r w:rsidR="00D4564B" w14:paraId="2693B996" w14:textId="77777777" w:rsidTr="001E76EE">
        <w:tc>
          <w:tcPr>
            <w:tcW w:w="2972" w:type="dxa"/>
          </w:tcPr>
          <w:p w14:paraId="4CF3B513" w14:textId="5BC2B40B" w:rsidR="00D4564B" w:rsidRPr="001E76EE" w:rsidRDefault="001E76EE">
            <w:pPr>
              <w:rPr>
                <w:rFonts w:ascii="Arial" w:eastAsia="Arial" w:hAnsi="Arial" w:cs="Arial"/>
                <w:sz w:val="12"/>
                <w:szCs w:val="12"/>
              </w:rPr>
            </w:pPr>
            <w:r>
              <w:rPr>
                <w:rFonts w:ascii="Arial" w:eastAsia="Arial" w:hAnsi="Arial" w:cs="Arial"/>
                <w:sz w:val="12"/>
                <w:szCs w:val="12"/>
                <w:lang w:val="uk-UA"/>
              </w:rPr>
              <w:t>Метапневмовірус людини</w:t>
            </w:r>
            <w:r w:rsidR="00841F8F" w:rsidRPr="001E76EE">
              <w:rPr>
                <w:rFonts w:ascii="Arial" w:eastAsia="Arial" w:hAnsi="Arial" w:cs="Arial"/>
                <w:sz w:val="12"/>
                <w:szCs w:val="12"/>
              </w:rPr>
              <w:t xml:space="preserve"> (hMPV)</w:t>
            </w:r>
          </w:p>
        </w:tc>
        <w:tc>
          <w:tcPr>
            <w:tcW w:w="1701" w:type="dxa"/>
          </w:tcPr>
          <w:p w14:paraId="3C766F2C" w14:textId="77777777" w:rsidR="00D4564B" w:rsidRPr="001E76EE" w:rsidRDefault="00841F8F">
            <w:pPr>
              <w:rPr>
                <w:rFonts w:ascii="Arial" w:eastAsia="Arial" w:hAnsi="Arial" w:cs="Arial"/>
                <w:sz w:val="12"/>
                <w:szCs w:val="12"/>
              </w:rPr>
            </w:pPr>
            <w:r w:rsidRPr="001E76EE">
              <w:rPr>
                <w:rFonts w:ascii="Arial" w:eastAsia="Arial" w:hAnsi="Arial" w:cs="Arial"/>
                <w:sz w:val="12"/>
                <w:szCs w:val="12"/>
              </w:rPr>
              <w:t>Немає гомології</w:t>
            </w:r>
          </w:p>
        </w:tc>
      </w:tr>
    </w:tbl>
    <w:p w14:paraId="0C4377BA" w14:textId="77777777" w:rsidR="00D4564B" w:rsidRDefault="00D4564B">
      <w:pPr>
        <w:rPr>
          <w:b/>
          <w:sz w:val="20"/>
          <w:szCs w:val="20"/>
        </w:rPr>
      </w:pPr>
    </w:p>
    <w:p w14:paraId="1354D1F2" w14:textId="64B0292B" w:rsidR="00D4564B" w:rsidRPr="001E76EE" w:rsidRDefault="001E76EE">
      <w:pPr>
        <w:rPr>
          <w:rFonts w:ascii="Arial" w:eastAsia="Arial" w:hAnsi="Arial" w:cs="Arial"/>
          <w:b/>
          <w:color w:val="000000"/>
          <w:sz w:val="14"/>
          <w:szCs w:val="14"/>
          <w:lang w:val="uk-UA"/>
        </w:rPr>
      </w:pPr>
      <w:r>
        <w:rPr>
          <w:rFonts w:ascii="Arial" w:eastAsia="Arial" w:hAnsi="Arial" w:cs="Arial"/>
          <w:b/>
          <w:color w:val="000000"/>
          <w:sz w:val="14"/>
          <w:szCs w:val="14"/>
          <w:lang w:val="uk-UA"/>
        </w:rPr>
        <w:t>Аналіз перехресної реактивності методом ПЛР</w:t>
      </w:r>
    </w:p>
    <w:tbl>
      <w:tblPr>
        <w:tblStyle w:val="a1"/>
        <w:tblW w:w="5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696"/>
        <w:gridCol w:w="1134"/>
        <w:gridCol w:w="1843"/>
        <w:gridCol w:w="827"/>
      </w:tblGrid>
      <w:tr w:rsidR="00D4564B" w14:paraId="571D1D3F" w14:textId="77777777" w:rsidTr="00C226F2">
        <w:tc>
          <w:tcPr>
            <w:tcW w:w="1696" w:type="dxa"/>
          </w:tcPr>
          <w:p w14:paraId="3806ED4F" w14:textId="77777777" w:rsidR="00D4564B" w:rsidRPr="00C226F2" w:rsidRDefault="00841F8F">
            <w:pPr>
              <w:rPr>
                <w:rFonts w:ascii="Arial" w:eastAsia="Arial" w:hAnsi="Arial" w:cs="Arial"/>
                <w:color w:val="303030"/>
                <w:sz w:val="12"/>
                <w:szCs w:val="12"/>
              </w:rPr>
            </w:pPr>
            <w:bookmarkStart w:id="3" w:name="_Hlk161759228"/>
            <w:r w:rsidRPr="00C226F2">
              <w:rPr>
                <w:rFonts w:ascii="Arial" w:eastAsia="Arial" w:hAnsi="Arial" w:cs="Arial"/>
                <w:b/>
                <w:sz w:val="12"/>
                <w:szCs w:val="12"/>
              </w:rPr>
              <w:t>Організм</w:t>
            </w:r>
          </w:p>
        </w:tc>
        <w:tc>
          <w:tcPr>
            <w:tcW w:w="1134" w:type="dxa"/>
          </w:tcPr>
          <w:p w14:paraId="7CCAB29B"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b/>
                <w:sz w:val="12"/>
                <w:szCs w:val="12"/>
              </w:rPr>
              <w:t>Джерело</w:t>
            </w:r>
          </w:p>
        </w:tc>
        <w:tc>
          <w:tcPr>
            <w:tcW w:w="1843" w:type="dxa"/>
          </w:tcPr>
          <w:p w14:paraId="0732EC62" w14:textId="77777777" w:rsidR="00D4564B" w:rsidRPr="00C226F2" w:rsidRDefault="00841F8F">
            <w:pPr>
              <w:jc w:val="both"/>
              <w:rPr>
                <w:rFonts w:ascii="Arial" w:eastAsia="Arial" w:hAnsi="Arial" w:cs="Arial"/>
                <w:b/>
                <w:sz w:val="12"/>
                <w:szCs w:val="12"/>
              </w:rPr>
            </w:pPr>
            <w:r w:rsidRPr="00C226F2">
              <w:rPr>
                <w:rFonts w:ascii="Arial" w:eastAsia="Arial" w:hAnsi="Arial" w:cs="Arial"/>
                <w:b/>
                <w:sz w:val="12"/>
                <w:szCs w:val="12"/>
              </w:rPr>
              <w:t>Концентрація</w:t>
            </w:r>
          </w:p>
        </w:tc>
        <w:tc>
          <w:tcPr>
            <w:tcW w:w="827" w:type="dxa"/>
          </w:tcPr>
          <w:p w14:paraId="47A319AF"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b/>
                <w:sz w:val="12"/>
                <w:szCs w:val="12"/>
              </w:rPr>
              <w:t>Результат</w:t>
            </w:r>
          </w:p>
        </w:tc>
      </w:tr>
      <w:tr w:rsidR="00D4564B" w14:paraId="2B8F4614" w14:textId="77777777" w:rsidTr="00C226F2">
        <w:tc>
          <w:tcPr>
            <w:tcW w:w="1696" w:type="dxa"/>
          </w:tcPr>
          <w:p w14:paraId="12F7EF74" w14:textId="77777777" w:rsidR="00D4564B" w:rsidRPr="00C226F2" w:rsidRDefault="00841F8F">
            <w:pPr>
              <w:rPr>
                <w:rFonts w:ascii="Arial" w:eastAsia="Arial" w:hAnsi="Arial" w:cs="Arial"/>
                <w:color w:val="303030"/>
                <w:sz w:val="12"/>
                <w:szCs w:val="12"/>
              </w:rPr>
            </w:pPr>
            <w:r w:rsidRPr="00C226F2">
              <w:rPr>
                <w:rFonts w:ascii="Arial" w:eastAsia="Arial" w:hAnsi="Arial" w:cs="Arial"/>
                <w:i/>
                <w:sz w:val="12"/>
                <w:szCs w:val="12"/>
              </w:rPr>
              <w:t>Chlamydia pneumoniae</w:t>
            </w:r>
          </w:p>
        </w:tc>
        <w:tc>
          <w:tcPr>
            <w:tcW w:w="1134" w:type="dxa"/>
          </w:tcPr>
          <w:p w14:paraId="4CA9E864" w14:textId="5813FB9C" w:rsidR="00D4564B" w:rsidRPr="00C226F2" w:rsidRDefault="00C226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2D452776"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1079941"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39086E24" w14:textId="77777777" w:rsidTr="00C226F2">
        <w:tc>
          <w:tcPr>
            <w:tcW w:w="1696" w:type="dxa"/>
          </w:tcPr>
          <w:p w14:paraId="32804396" w14:textId="77777777" w:rsidR="00D4564B" w:rsidRPr="00C226F2" w:rsidRDefault="00841F8F">
            <w:pPr>
              <w:rPr>
                <w:rFonts w:ascii="Arial" w:eastAsia="Arial" w:hAnsi="Arial" w:cs="Arial"/>
                <w:color w:val="303030"/>
                <w:sz w:val="12"/>
                <w:szCs w:val="12"/>
              </w:rPr>
            </w:pPr>
            <w:r w:rsidRPr="00C226F2">
              <w:rPr>
                <w:rFonts w:ascii="Arial" w:eastAsia="Arial" w:hAnsi="Arial" w:cs="Arial"/>
                <w:i/>
                <w:sz w:val="12"/>
                <w:szCs w:val="12"/>
              </w:rPr>
              <w:t>Haemophilus influenzae</w:t>
            </w:r>
          </w:p>
        </w:tc>
        <w:tc>
          <w:tcPr>
            <w:tcW w:w="1134" w:type="dxa"/>
          </w:tcPr>
          <w:p w14:paraId="7DAD8E8E" w14:textId="085CD04E" w:rsidR="00D4564B" w:rsidRPr="00C226F2" w:rsidRDefault="00C226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642DF37"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4E79FDBF"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47310AD3" w14:textId="77777777" w:rsidTr="00C226F2">
        <w:tc>
          <w:tcPr>
            <w:tcW w:w="1696" w:type="dxa"/>
          </w:tcPr>
          <w:p w14:paraId="1376282F" w14:textId="77777777" w:rsidR="00D4564B" w:rsidRPr="00C226F2" w:rsidRDefault="00841F8F">
            <w:pPr>
              <w:rPr>
                <w:rFonts w:ascii="Arial" w:eastAsia="Arial" w:hAnsi="Arial" w:cs="Arial"/>
                <w:color w:val="303030"/>
                <w:sz w:val="12"/>
                <w:szCs w:val="12"/>
              </w:rPr>
            </w:pPr>
            <w:r w:rsidRPr="00C226F2">
              <w:rPr>
                <w:rFonts w:ascii="Arial" w:eastAsia="Arial" w:hAnsi="Arial" w:cs="Arial"/>
                <w:i/>
                <w:sz w:val="12"/>
                <w:szCs w:val="12"/>
              </w:rPr>
              <w:t>Legionella pneumophila</w:t>
            </w:r>
          </w:p>
        </w:tc>
        <w:tc>
          <w:tcPr>
            <w:tcW w:w="1134" w:type="dxa"/>
          </w:tcPr>
          <w:p w14:paraId="36F04307" w14:textId="56FB71D0" w:rsidR="00D4564B" w:rsidRPr="00C226F2" w:rsidRDefault="00C226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3A4846F9"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01D799B9"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4C2918DA" w14:textId="77777777" w:rsidTr="00C226F2">
        <w:tc>
          <w:tcPr>
            <w:tcW w:w="1696" w:type="dxa"/>
          </w:tcPr>
          <w:p w14:paraId="3F791879" w14:textId="77777777" w:rsidR="00D4564B" w:rsidRPr="00C226F2" w:rsidRDefault="00841F8F">
            <w:pPr>
              <w:rPr>
                <w:rFonts w:ascii="Arial" w:eastAsia="Arial" w:hAnsi="Arial" w:cs="Arial"/>
                <w:color w:val="303030"/>
                <w:sz w:val="12"/>
                <w:szCs w:val="12"/>
              </w:rPr>
            </w:pPr>
            <w:r w:rsidRPr="00C226F2">
              <w:rPr>
                <w:rFonts w:ascii="Arial" w:eastAsia="Arial" w:hAnsi="Arial" w:cs="Arial"/>
                <w:i/>
                <w:sz w:val="12"/>
                <w:szCs w:val="12"/>
              </w:rPr>
              <w:t>Mycobacterium tuberculosis</w:t>
            </w:r>
          </w:p>
        </w:tc>
        <w:tc>
          <w:tcPr>
            <w:tcW w:w="1134" w:type="dxa"/>
          </w:tcPr>
          <w:p w14:paraId="23AC9FF1" w14:textId="413D793E" w:rsidR="00D4564B" w:rsidRPr="00C226F2" w:rsidRDefault="00C226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3080AD0E"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37BB705"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131E174D" w14:textId="77777777" w:rsidTr="00C226F2">
        <w:tc>
          <w:tcPr>
            <w:tcW w:w="1696" w:type="dxa"/>
          </w:tcPr>
          <w:p w14:paraId="5FAB3B76" w14:textId="77777777" w:rsidR="00D4564B" w:rsidRPr="00C226F2" w:rsidRDefault="00841F8F">
            <w:pPr>
              <w:rPr>
                <w:rFonts w:ascii="Arial" w:eastAsia="Arial" w:hAnsi="Arial" w:cs="Arial"/>
                <w:color w:val="303030"/>
                <w:sz w:val="12"/>
                <w:szCs w:val="12"/>
              </w:rPr>
            </w:pPr>
            <w:r w:rsidRPr="00C226F2">
              <w:rPr>
                <w:rFonts w:ascii="Arial" w:eastAsia="Arial" w:hAnsi="Arial" w:cs="Arial"/>
                <w:i/>
                <w:sz w:val="12"/>
                <w:szCs w:val="12"/>
              </w:rPr>
              <w:t>Streptococcus pyogenes</w:t>
            </w:r>
          </w:p>
        </w:tc>
        <w:tc>
          <w:tcPr>
            <w:tcW w:w="1134" w:type="dxa"/>
          </w:tcPr>
          <w:p w14:paraId="4714F6A8" w14:textId="1F084B99" w:rsidR="00D4564B" w:rsidRPr="00C226F2" w:rsidRDefault="00C226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A476E3D"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715CE084"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145842B3" w14:textId="77777777" w:rsidTr="00C226F2">
        <w:tc>
          <w:tcPr>
            <w:tcW w:w="1696" w:type="dxa"/>
          </w:tcPr>
          <w:p w14:paraId="04709575" w14:textId="77777777" w:rsidR="00D4564B" w:rsidRPr="00C226F2" w:rsidRDefault="00841F8F">
            <w:pPr>
              <w:rPr>
                <w:rFonts w:ascii="Arial" w:eastAsia="Arial" w:hAnsi="Arial" w:cs="Arial"/>
                <w:color w:val="303030"/>
                <w:sz w:val="12"/>
                <w:szCs w:val="12"/>
              </w:rPr>
            </w:pPr>
            <w:r w:rsidRPr="00C226F2">
              <w:rPr>
                <w:rFonts w:ascii="Arial" w:eastAsia="Arial" w:hAnsi="Arial" w:cs="Arial"/>
                <w:i/>
                <w:sz w:val="12"/>
                <w:szCs w:val="12"/>
              </w:rPr>
              <w:t>Bordetella pertussis</w:t>
            </w:r>
          </w:p>
        </w:tc>
        <w:tc>
          <w:tcPr>
            <w:tcW w:w="1134" w:type="dxa"/>
          </w:tcPr>
          <w:p w14:paraId="6E224A9F" w14:textId="329A7331" w:rsidR="00D4564B" w:rsidRPr="00C226F2" w:rsidRDefault="00C226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34959A8B"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6A5685CF"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128AD9F8" w14:textId="77777777" w:rsidTr="00C226F2">
        <w:tc>
          <w:tcPr>
            <w:tcW w:w="1696" w:type="dxa"/>
          </w:tcPr>
          <w:p w14:paraId="1903811B" w14:textId="77777777" w:rsidR="00D4564B" w:rsidRPr="00C226F2" w:rsidRDefault="00841F8F">
            <w:pPr>
              <w:rPr>
                <w:rFonts w:ascii="Arial" w:eastAsia="Arial" w:hAnsi="Arial" w:cs="Arial"/>
                <w:color w:val="303030"/>
                <w:sz w:val="12"/>
                <w:szCs w:val="12"/>
              </w:rPr>
            </w:pPr>
            <w:r w:rsidRPr="00C226F2">
              <w:rPr>
                <w:rFonts w:ascii="Arial" w:eastAsia="Arial" w:hAnsi="Arial" w:cs="Arial"/>
                <w:i/>
                <w:sz w:val="12"/>
                <w:szCs w:val="12"/>
              </w:rPr>
              <w:t>Mycoplasma pneumoniae</w:t>
            </w:r>
          </w:p>
        </w:tc>
        <w:tc>
          <w:tcPr>
            <w:tcW w:w="1134" w:type="dxa"/>
          </w:tcPr>
          <w:p w14:paraId="367CA580" w14:textId="7E3D50A5" w:rsidR="00D4564B" w:rsidRPr="00C226F2" w:rsidRDefault="00C226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66E5FE48"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05907BE"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2590795C" w14:textId="77777777" w:rsidTr="00C226F2">
        <w:tc>
          <w:tcPr>
            <w:tcW w:w="1696" w:type="dxa"/>
          </w:tcPr>
          <w:p w14:paraId="73D8BFAE" w14:textId="77777777" w:rsidR="00D4564B" w:rsidRPr="00C226F2" w:rsidRDefault="00841F8F">
            <w:pPr>
              <w:rPr>
                <w:rFonts w:ascii="Arial" w:eastAsia="Arial" w:hAnsi="Arial" w:cs="Arial"/>
                <w:color w:val="303030"/>
                <w:sz w:val="12"/>
                <w:szCs w:val="12"/>
              </w:rPr>
            </w:pPr>
            <w:r w:rsidRPr="00C226F2">
              <w:rPr>
                <w:rFonts w:ascii="Arial" w:eastAsia="Arial" w:hAnsi="Arial" w:cs="Arial"/>
                <w:i/>
                <w:sz w:val="12"/>
                <w:szCs w:val="12"/>
              </w:rPr>
              <w:t>Pneumocystis jirovecii</w:t>
            </w:r>
            <w:r w:rsidRPr="00C226F2">
              <w:rPr>
                <w:rFonts w:ascii="Arial" w:eastAsia="Arial" w:hAnsi="Arial" w:cs="Arial"/>
                <w:sz w:val="12"/>
                <w:szCs w:val="12"/>
              </w:rPr>
              <w:t xml:space="preserve"> (PJP)</w:t>
            </w:r>
          </w:p>
        </w:tc>
        <w:tc>
          <w:tcPr>
            <w:tcW w:w="1134" w:type="dxa"/>
          </w:tcPr>
          <w:p w14:paraId="5D3E6614" w14:textId="242C3877" w:rsidR="00D4564B" w:rsidRPr="00C226F2" w:rsidRDefault="00C226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3DDEEE73"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C6E7BCF"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530AAA29" w14:textId="77777777" w:rsidTr="00C226F2">
        <w:tc>
          <w:tcPr>
            <w:tcW w:w="1696" w:type="dxa"/>
          </w:tcPr>
          <w:p w14:paraId="328C8B00" w14:textId="77777777" w:rsidR="00D4564B" w:rsidRPr="00C226F2" w:rsidRDefault="00841F8F">
            <w:pPr>
              <w:rPr>
                <w:rFonts w:ascii="Arial" w:eastAsia="Arial" w:hAnsi="Arial" w:cs="Arial"/>
                <w:i/>
                <w:iCs/>
                <w:color w:val="303030"/>
                <w:sz w:val="12"/>
                <w:szCs w:val="12"/>
              </w:rPr>
            </w:pPr>
            <w:r w:rsidRPr="00C226F2">
              <w:rPr>
                <w:rFonts w:ascii="Arial" w:eastAsia="Arial" w:hAnsi="Arial" w:cs="Arial"/>
                <w:i/>
                <w:iCs/>
                <w:color w:val="000000"/>
                <w:sz w:val="12"/>
                <w:szCs w:val="12"/>
              </w:rPr>
              <w:t>Enterococcus dispar</w:t>
            </w:r>
          </w:p>
        </w:tc>
        <w:tc>
          <w:tcPr>
            <w:tcW w:w="1134" w:type="dxa"/>
          </w:tcPr>
          <w:p w14:paraId="54BD4AE7" w14:textId="54DACAC2" w:rsidR="00D4564B" w:rsidRPr="00C226F2" w:rsidRDefault="00C226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7CEF59D4"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05561906"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7CBB5825" w14:textId="77777777" w:rsidTr="00C226F2">
        <w:tc>
          <w:tcPr>
            <w:tcW w:w="1696" w:type="dxa"/>
          </w:tcPr>
          <w:p w14:paraId="5B2EBC76" w14:textId="77777777" w:rsidR="00D4564B" w:rsidRPr="00C226F2" w:rsidRDefault="00841F8F">
            <w:pPr>
              <w:rPr>
                <w:rFonts w:ascii="Arial" w:eastAsia="Arial" w:hAnsi="Arial" w:cs="Arial"/>
                <w:i/>
                <w:iCs/>
                <w:color w:val="303030"/>
                <w:sz w:val="12"/>
                <w:szCs w:val="12"/>
              </w:rPr>
            </w:pPr>
            <w:r w:rsidRPr="00C226F2">
              <w:rPr>
                <w:rFonts w:ascii="Arial" w:eastAsia="Arial" w:hAnsi="Arial" w:cs="Arial"/>
                <w:i/>
                <w:iCs/>
                <w:color w:val="000000"/>
                <w:sz w:val="12"/>
                <w:szCs w:val="12"/>
              </w:rPr>
              <w:t>Listeria monocytogenes</w:t>
            </w:r>
          </w:p>
        </w:tc>
        <w:tc>
          <w:tcPr>
            <w:tcW w:w="1134" w:type="dxa"/>
          </w:tcPr>
          <w:p w14:paraId="2B00E558" w14:textId="0E85B3C4" w:rsidR="00D4564B" w:rsidRPr="00C226F2" w:rsidRDefault="00C226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5C6B18B7"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3A003B8"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2ED1D994" w14:textId="77777777" w:rsidTr="00C226F2">
        <w:tc>
          <w:tcPr>
            <w:tcW w:w="1696" w:type="dxa"/>
          </w:tcPr>
          <w:p w14:paraId="3A318D63" w14:textId="77777777" w:rsidR="00D4564B" w:rsidRPr="00C226F2" w:rsidRDefault="00841F8F">
            <w:pPr>
              <w:rPr>
                <w:rFonts w:ascii="Arial" w:eastAsia="Arial" w:hAnsi="Arial" w:cs="Arial"/>
                <w:i/>
                <w:iCs/>
                <w:color w:val="303030"/>
                <w:sz w:val="12"/>
                <w:szCs w:val="12"/>
              </w:rPr>
            </w:pPr>
            <w:r w:rsidRPr="00C226F2">
              <w:rPr>
                <w:rFonts w:ascii="Arial" w:eastAsia="Arial" w:hAnsi="Arial" w:cs="Arial"/>
                <w:i/>
                <w:iCs/>
                <w:sz w:val="12"/>
                <w:szCs w:val="12"/>
              </w:rPr>
              <w:t>Neisseria meningitidis</w:t>
            </w:r>
          </w:p>
        </w:tc>
        <w:tc>
          <w:tcPr>
            <w:tcW w:w="1134" w:type="dxa"/>
          </w:tcPr>
          <w:p w14:paraId="1A09D1E1" w14:textId="624D0D98" w:rsidR="00D4564B" w:rsidRPr="00C226F2" w:rsidRDefault="00C226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5C56016"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0003DA14"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44EA5233" w14:textId="77777777" w:rsidTr="00C226F2">
        <w:tc>
          <w:tcPr>
            <w:tcW w:w="1696" w:type="dxa"/>
          </w:tcPr>
          <w:p w14:paraId="4394D1F7" w14:textId="77777777" w:rsidR="00D4564B" w:rsidRPr="00C226F2" w:rsidRDefault="00841F8F">
            <w:pPr>
              <w:rPr>
                <w:rFonts w:ascii="Arial" w:eastAsia="Arial" w:hAnsi="Arial" w:cs="Arial"/>
                <w:i/>
                <w:iCs/>
                <w:sz w:val="12"/>
                <w:szCs w:val="12"/>
              </w:rPr>
            </w:pPr>
            <w:r w:rsidRPr="00C226F2">
              <w:rPr>
                <w:rFonts w:ascii="Arial" w:eastAsia="Arial" w:hAnsi="Arial" w:cs="Arial"/>
                <w:i/>
                <w:iCs/>
                <w:sz w:val="12"/>
                <w:szCs w:val="12"/>
              </w:rPr>
              <w:t>Aspergillus niger</w:t>
            </w:r>
          </w:p>
        </w:tc>
        <w:tc>
          <w:tcPr>
            <w:tcW w:w="1134" w:type="dxa"/>
          </w:tcPr>
          <w:p w14:paraId="3F47D82B" w14:textId="097F6F44" w:rsidR="00D4564B" w:rsidRPr="00C226F2" w:rsidRDefault="00C226F2">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423CCD47"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319BE699"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6FCFF0CA" w14:textId="77777777" w:rsidTr="00C226F2">
        <w:tc>
          <w:tcPr>
            <w:tcW w:w="1696" w:type="dxa"/>
          </w:tcPr>
          <w:p w14:paraId="6C604777" w14:textId="2AF35492" w:rsidR="00D4564B" w:rsidRPr="00C226F2" w:rsidRDefault="00C226F2">
            <w:pPr>
              <w:rPr>
                <w:rFonts w:ascii="Arial" w:eastAsia="Arial" w:hAnsi="Arial" w:cs="Arial"/>
                <w:sz w:val="12"/>
                <w:szCs w:val="12"/>
              </w:rPr>
            </w:pPr>
            <w:r>
              <w:rPr>
                <w:rFonts w:ascii="Arial" w:eastAsia="Arial" w:hAnsi="Arial" w:cs="Arial"/>
                <w:color w:val="303030"/>
                <w:sz w:val="12"/>
                <w:szCs w:val="12"/>
                <w:lang w:val="uk-UA"/>
              </w:rPr>
              <w:t>Коронавірус людини</w:t>
            </w:r>
            <w:r w:rsidR="00841F8F" w:rsidRPr="00C226F2">
              <w:rPr>
                <w:rFonts w:ascii="Arial" w:eastAsia="Arial" w:hAnsi="Arial" w:cs="Arial"/>
                <w:color w:val="303030"/>
                <w:sz w:val="12"/>
                <w:szCs w:val="12"/>
              </w:rPr>
              <w:t xml:space="preserve"> (229E)</w:t>
            </w:r>
          </w:p>
        </w:tc>
        <w:tc>
          <w:tcPr>
            <w:tcW w:w="1134" w:type="dxa"/>
          </w:tcPr>
          <w:p w14:paraId="44A2915F" w14:textId="4C19063F" w:rsidR="00D4564B" w:rsidRPr="00C226F2" w:rsidRDefault="00841F8F">
            <w:pPr>
              <w:jc w:val="both"/>
              <w:rPr>
                <w:rFonts w:ascii="Arial" w:eastAsia="Arial" w:hAnsi="Arial" w:cs="Arial"/>
                <w:color w:val="303030"/>
                <w:sz w:val="10"/>
                <w:szCs w:val="10"/>
              </w:rPr>
            </w:pPr>
            <w:r w:rsidRPr="00C226F2">
              <w:rPr>
                <w:rFonts w:ascii="Arial" w:eastAsia="Arial" w:hAnsi="Arial" w:cs="Arial"/>
                <w:color w:val="303030"/>
                <w:sz w:val="10"/>
                <w:szCs w:val="10"/>
              </w:rPr>
              <w:t xml:space="preserve">NIBSC </w:t>
            </w:r>
            <w:r w:rsidR="00C226F2" w:rsidRPr="00C226F2">
              <w:rPr>
                <w:rFonts w:ascii="Arial" w:eastAsia="Arial" w:hAnsi="Arial" w:cs="Arial"/>
                <w:color w:val="303030"/>
                <w:sz w:val="10"/>
                <w:szCs w:val="10"/>
              </w:rPr>
              <w:t>(Кат.№</w:t>
            </w:r>
            <w:r w:rsidRPr="00C226F2">
              <w:rPr>
                <w:rFonts w:ascii="Arial" w:eastAsia="Arial" w:hAnsi="Arial" w:cs="Arial"/>
                <w:color w:val="303030"/>
                <w:sz w:val="10"/>
                <w:szCs w:val="10"/>
              </w:rPr>
              <w:t>: 09/132)</w:t>
            </w:r>
          </w:p>
        </w:tc>
        <w:tc>
          <w:tcPr>
            <w:tcW w:w="1843" w:type="dxa"/>
          </w:tcPr>
          <w:p w14:paraId="2BAFCE24"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28412BF"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7C753EB6" w14:textId="77777777" w:rsidTr="00C226F2">
        <w:tc>
          <w:tcPr>
            <w:tcW w:w="1696" w:type="dxa"/>
          </w:tcPr>
          <w:p w14:paraId="1755798F" w14:textId="7432A837" w:rsidR="00D4564B" w:rsidRPr="00C226F2" w:rsidRDefault="00C226F2">
            <w:pPr>
              <w:rPr>
                <w:rFonts w:ascii="Arial" w:eastAsia="Arial" w:hAnsi="Arial" w:cs="Arial"/>
                <w:sz w:val="12"/>
                <w:szCs w:val="12"/>
                <w:lang w:val="uk-UA"/>
              </w:rPr>
            </w:pPr>
            <w:r>
              <w:rPr>
                <w:rFonts w:ascii="Arial" w:eastAsia="Arial" w:hAnsi="Arial" w:cs="Arial"/>
                <w:sz w:val="12"/>
                <w:szCs w:val="12"/>
                <w:lang w:val="uk-UA"/>
              </w:rPr>
              <w:t>Риновірус</w:t>
            </w:r>
          </w:p>
        </w:tc>
        <w:tc>
          <w:tcPr>
            <w:tcW w:w="1134" w:type="dxa"/>
          </w:tcPr>
          <w:p w14:paraId="4525264F" w14:textId="72576000" w:rsidR="00D4564B" w:rsidRPr="00C226F2" w:rsidRDefault="00841F8F">
            <w:pPr>
              <w:jc w:val="both"/>
              <w:rPr>
                <w:rFonts w:ascii="Arial" w:eastAsia="Arial" w:hAnsi="Arial" w:cs="Arial"/>
                <w:color w:val="303030"/>
                <w:sz w:val="10"/>
                <w:szCs w:val="10"/>
              </w:rPr>
            </w:pPr>
            <w:r w:rsidRPr="00C226F2">
              <w:rPr>
                <w:rFonts w:ascii="Arial" w:eastAsia="Arial" w:hAnsi="Arial" w:cs="Arial"/>
                <w:color w:val="303030"/>
                <w:sz w:val="10"/>
                <w:szCs w:val="10"/>
              </w:rPr>
              <w:t xml:space="preserve">NIBSC </w:t>
            </w:r>
            <w:r w:rsidR="00C226F2" w:rsidRPr="00C226F2">
              <w:rPr>
                <w:rFonts w:ascii="Arial" w:eastAsia="Arial" w:hAnsi="Arial" w:cs="Arial"/>
                <w:color w:val="303030"/>
                <w:sz w:val="10"/>
                <w:szCs w:val="10"/>
              </w:rPr>
              <w:t>(Кат.№</w:t>
            </w:r>
            <w:r w:rsidRPr="00C226F2">
              <w:rPr>
                <w:rFonts w:ascii="Arial" w:eastAsia="Arial" w:hAnsi="Arial" w:cs="Arial"/>
                <w:color w:val="303030"/>
                <w:sz w:val="10"/>
                <w:szCs w:val="10"/>
              </w:rPr>
              <w:t>: 08/324)</w:t>
            </w:r>
          </w:p>
        </w:tc>
        <w:tc>
          <w:tcPr>
            <w:tcW w:w="1843" w:type="dxa"/>
          </w:tcPr>
          <w:p w14:paraId="3D3B89DA"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30245247"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646F3422" w14:textId="77777777" w:rsidTr="00C226F2">
        <w:tc>
          <w:tcPr>
            <w:tcW w:w="1696" w:type="dxa"/>
          </w:tcPr>
          <w:p w14:paraId="38F3D2EA" w14:textId="2086CA8F" w:rsidR="00D4564B" w:rsidRPr="00C226F2" w:rsidRDefault="00C226F2">
            <w:pPr>
              <w:rPr>
                <w:rFonts w:ascii="Arial" w:eastAsia="Arial" w:hAnsi="Arial" w:cs="Arial"/>
                <w:sz w:val="12"/>
                <w:szCs w:val="12"/>
                <w:lang w:val="uk-UA"/>
              </w:rPr>
            </w:pPr>
            <w:r>
              <w:rPr>
                <w:rFonts w:ascii="Arial" w:eastAsia="Arial" w:hAnsi="Arial" w:cs="Arial"/>
                <w:color w:val="303030"/>
                <w:sz w:val="12"/>
                <w:szCs w:val="12"/>
                <w:lang w:val="uk-UA"/>
              </w:rPr>
              <w:t>Аденовірус</w:t>
            </w:r>
          </w:p>
        </w:tc>
        <w:tc>
          <w:tcPr>
            <w:tcW w:w="1134" w:type="dxa"/>
          </w:tcPr>
          <w:p w14:paraId="7CEF2C27" w14:textId="44B2835D" w:rsidR="00D4564B" w:rsidRPr="00C226F2" w:rsidRDefault="00841F8F">
            <w:pPr>
              <w:jc w:val="both"/>
              <w:rPr>
                <w:rFonts w:ascii="Arial" w:eastAsia="Arial" w:hAnsi="Arial" w:cs="Arial"/>
                <w:color w:val="303030"/>
                <w:sz w:val="10"/>
                <w:szCs w:val="10"/>
              </w:rPr>
            </w:pPr>
            <w:r w:rsidRPr="00C226F2">
              <w:rPr>
                <w:rFonts w:ascii="Arial" w:eastAsia="Arial" w:hAnsi="Arial" w:cs="Arial"/>
                <w:color w:val="303030"/>
                <w:sz w:val="10"/>
                <w:szCs w:val="10"/>
              </w:rPr>
              <w:t xml:space="preserve">NIBSC </w:t>
            </w:r>
            <w:r w:rsidR="00C226F2" w:rsidRPr="00C226F2">
              <w:rPr>
                <w:rFonts w:ascii="Arial" w:eastAsia="Arial" w:hAnsi="Arial" w:cs="Arial"/>
                <w:color w:val="303030"/>
                <w:sz w:val="10"/>
                <w:szCs w:val="10"/>
              </w:rPr>
              <w:t>(Кат.№</w:t>
            </w:r>
            <w:r w:rsidRPr="00C226F2">
              <w:rPr>
                <w:rFonts w:ascii="Arial" w:eastAsia="Arial" w:hAnsi="Arial" w:cs="Arial"/>
                <w:color w:val="303030"/>
                <w:sz w:val="10"/>
                <w:szCs w:val="10"/>
              </w:rPr>
              <w:t>: 16/324)</w:t>
            </w:r>
          </w:p>
        </w:tc>
        <w:tc>
          <w:tcPr>
            <w:tcW w:w="1843" w:type="dxa"/>
          </w:tcPr>
          <w:p w14:paraId="7E7DC981"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2.0×10</w:t>
            </w:r>
            <w:r w:rsidRPr="00C226F2">
              <w:rPr>
                <w:rFonts w:ascii="Arial" w:eastAsia="Arial" w:hAnsi="Arial" w:cs="Arial"/>
                <w:color w:val="303030"/>
                <w:sz w:val="12"/>
                <w:szCs w:val="12"/>
                <w:vertAlign w:val="superscript"/>
              </w:rPr>
              <w:t xml:space="preserve">8 </w:t>
            </w:r>
            <w:r w:rsidRPr="00C226F2">
              <w:rPr>
                <w:rFonts w:ascii="Arial" w:eastAsia="Arial" w:hAnsi="Arial" w:cs="Arial"/>
                <w:color w:val="303030"/>
                <w:sz w:val="12"/>
                <w:szCs w:val="12"/>
              </w:rPr>
              <w:t>МО/мл</w:t>
            </w:r>
          </w:p>
        </w:tc>
        <w:tc>
          <w:tcPr>
            <w:tcW w:w="827" w:type="dxa"/>
          </w:tcPr>
          <w:p w14:paraId="3AA84516"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2FFABB91" w14:textId="77777777" w:rsidTr="00C226F2">
        <w:tc>
          <w:tcPr>
            <w:tcW w:w="1696" w:type="dxa"/>
          </w:tcPr>
          <w:p w14:paraId="192FDFB6" w14:textId="5CE8193E" w:rsidR="00D4564B" w:rsidRPr="00C226F2" w:rsidRDefault="00C226F2">
            <w:pPr>
              <w:rPr>
                <w:rFonts w:ascii="Arial" w:eastAsia="Arial" w:hAnsi="Arial" w:cs="Arial"/>
                <w:sz w:val="12"/>
                <w:szCs w:val="12"/>
              </w:rPr>
            </w:pPr>
            <w:r>
              <w:rPr>
                <w:rFonts w:ascii="Arial" w:eastAsia="Arial" w:hAnsi="Arial" w:cs="Arial"/>
                <w:color w:val="303030"/>
                <w:sz w:val="12"/>
                <w:szCs w:val="12"/>
                <w:lang w:val="uk-UA"/>
              </w:rPr>
              <w:t>Вірус грипу</w:t>
            </w:r>
            <w:r w:rsidR="00841F8F" w:rsidRPr="00C226F2">
              <w:rPr>
                <w:rFonts w:ascii="Arial" w:eastAsia="Arial" w:hAnsi="Arial" w:cs="Arial"/>
                <w:color w:val="303030"/>
                <w:sz w:val="12"/>
                <w:szCs w:val="12"/>
              </w:rPr>
              <w:t xml:space="preserve"> (A/Christchurch</w:t>
            </w:r>
            <w:r>
              <w:rPr>
                <w:rFonts w:ascii="Arial" w:eastAsia="Arial" w:hAnsi="Arial" w:cs="Arial"/>
                <w:color w:val="303030"/>
                <w:sz w:val="12"/>
                <w:szCs w:val="12"/>
                <w:lang w:val="uk-UA"/>
              </w:rPr>
              <w:t xml:space="preserve"> </w:t>
            </w:r>
            <w:r w:rsidR="00841F8F" w:rsidRPr="00C226F2">
              <w:rPr>
                <w:rFonts w:ascii="Arial" w:eastAsia="Arial" w:hAnsi="Arial" w:cs="Arial"/>
                <w:color w:val="303030"/>
                <w:sz w:val="12"/>
                <w:szCs w:val="12"/>
              </w:rPr>
              <w:t>/1/2003, H1N1)</w:t>
            </w:r>
          </w:p>
        </w:tc>
        <w:tc>
          <w:tcPr>
            <w:tcW w:w="1134" w:type="dxa"/>
          </w:tcPr>
          <w:p w14:paraId="5CA5F70C" w14:textId="642E5BF6" w:rsidR="00D4564B" w:rsidRPr="00C226F2" w:rsidRDefault="00841F8F">
            <w:pPr>
              <w:jc w:val="both"/>
              <w:rPr>
                <w:rFonts w:ascii="Arial" w:eastAsia="Arial" w:hAnsi="Arial" w:cs="Arial"/>
                <w:color w:val="303030"/>
                <w:sz w:val="10"/>
                <w:szCs w:val="10"/>
              </w:rPr>
            </w:pPr>
            <w:r w:rsidRPr="00C226F2">
              <w:rPr>
                <w:rFonts w:ascii="Arial" w:eastAsia="Arial" w:hAnsi="Arial" w:cs="Arial"/>
                <w:color w:val="303030"/>
                <w:sz w:val="10"/>
                <w:szCs w:val="10"/>
              </w:rPr>
              <w:t xml:space="preserve">NIBSC </w:t>
            </w:r>
            <w:r w:rsidR="00C226F2" w:rsidRPr="00C226F2">
              <w:rPr>
                <w:rFonts w:ascii="Arial" w:eastAsia="Arial" w:hAnsi="Arial" w:cs="Arial"/>
                <w:color w:val="303030"/>
                <w:sz w:val="10"/>
                <w:szCs w:val="10"/>
              </w:rPr>
              <w:t>(Кат.№</w:t>
            </w:r>
            <w:r w:rsidRPr="00C226F2">
              <w:rPr>
                <w:rFonts w:ascii="Arial" w:eastAsia="Arial" w:hAnsi="Arial" w:cs="Arial"/>
                <w:color w:val="303030"/>
                <w:sz w:val="10"/>
                <w:szCs w:val="10"/>
              </w:rPr>
              <w:t>: 07/296)</w:t>
            </w:r>
          </w:p>
        </w:tc>
        <w:tc>
          <w:tcPr>
            <w:tcW w:w="1843" w:type="dxa"/>
          </w:tcPr>
          <w:p w14:paraId="66036E75"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CB17C4F"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6D8C72FA" w14:textId="77777777" w:rsidTr="00C226F2">
        <w:tc>
          <w:tcPr>
            <w:tcW w:w="1696" w:type="dxa"/>
          </w:tcPr>
          <w:p w14:paraId="40FA6D7C" w14:textId="4CE74CC2" w:rsidR="00D4564B" w:rsidRPr="00C226F2" w:rsidRDefault="00C226F2">
            <w:pPr>
              <w:rPr>
                <w:rFonts w:ascii="Arial" w:eastAsia="Arial" w:hAnsi="Arial" w:cs="Arial"/>
                <w:sz w:val="12"/>
                <w:szCs w:val="12"/>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w:t>
            </w:r>
            <w:r w:rsidR="00841F8F" w:rsidRPr="00C226F2">
              <w:rPr>
                <w:rFonts w:ascii="Arial" w:eastAsia="Arial" w:hAnsi="Arial" w:cs="Arial"/>
                <w:color w:val="303030"/>
                <w:sz w:val="12"/>
                <w:szCs w:val="12"/>
              </w:rPr>
              <w:t>(A/Wyoming/3/2003, H3N2)</w:t>
            </w:r>
          </w:p>
        </w:tc>
        <w:tc>
          <w:tcPr>
            <w:tcW w:w="1134" w:type="dxa"/>
          </w:tcPr>
          <w:p w14:paraId="624716A5" w14:textId="2646F562" w:rsidR="00D4564B" w:rsidRPr="00C226F2" w:rsidRDefault="00841F8F">
            <w:pPr>
              <w:jc w:val="both"/>
              <w:rPr>
                <w:rFonts w:ascii="Arial" w:eastAsia="Arial" w:hAnsi="Arial" w:cs="Arial"/>
                <w:color w:val="303030"/>
                <w:sz w:val="10"/>
                <w:szCs w:val="10"/>
              </w:rPr>
            </w:pPr>
            <w:r w:rsidRPr="00C226F2">
              <w:rPr>
                <w:rFonts w:ascii="Arial" w:eastAsia="Arial" w:hAnsi="Arial" w:cs="Arial"/>
                <w:color w:val="303030"/>
                <w:sz w:val="10"/>
                <w:szCs w:val="10"/>
              </w:rPr>
              <w:t xml:space="preserve">NIBSC </w:t>
            </w:r>
            <w:r w:rsidR="00C226F2" w:rsidRPr="00C226F2">
              <w:rPr>
                <w:rFonts w:ascii="Arial" w:eastAsia="Arial" w:hAnsi="Arial" w:cs="Arial"/>
                <w:color w:val="303030"/>
                <w:sz w:val="10"/>
                <w:szCs w:val="10"/>
              </w:rPr>
              <w:t>(Кат.№</w:t>
            </w:r>
            <w:r w:rsidRPr="00C226F2">
              <w:rPr>
                <w:rFonts w:ascii="Arial" w:eastAsia="Arial" w:hAnsi="Arial" w:cs="Arial"/>
                <w:color w:val="303030"/>
                <w:sz w:val="10"/>
                <w:szCs w:val="10"/>
              </w:rPr>
              <w:t>: 07/298)</w:t>
            </w:r>
          </w:p>
        </w:tc>
        <w:tc>
          <w:tcPr>
            <w:tcW w:w="1843" w:type="dxa"/>
          </w:tcPr>
          <w:p w14:paraId="5C3CA7A8"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DF8D191"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D4564B" w14:paraId="25C6185C" w14:textId="77777777" w:rsidTr="00C226F2">
        <w:tc>
          <w:tcPr>
            <w:tcW w:w="1696" w:type="dxa"/>
          </w:tcPr>
          <w:p w14:paraId="4023CFB7" w14:textId="772D74DF" w:rsidR="00D4564B" w:rsidRPr="00C226F2" w:rsidRDefault="00C226F2">
            <w:pPr>
              <w:rPr>
                <w:rFonts w:ascii="Arial" w:eastAsia="Arial" w:hAnsi="Arial" w:cs="Arial"/>
                <w:color w:val="303030"/>
                <w:sz w:val="12"/>
                <w:szCs w:val="12"/>
                <w:lang w:val="uk-UA"/>
              </w:rPr>
            </w:pPr>
            <w:r>
              <w:rPr>
                <w:rFonts w:ascii="Arial" w:eastAsia="Arial" w:hAnsi="Arial" w:cs="Arial"/>
                <w:color w:val="303030"/>
                <w:sz w:val="12"/>
                <w:szCs w:val="12"/>
                <w:lang w:val="uk-UA"/>
              </w:rPr>
              <w:t>Вірус грипу</w:t>
            </w:r>
            <w:r w:rsidR="00841F8F" w:rsidRPr="00C226F2">
              <w:rPr>
                <w:rFonts w:ascii="Arial" w:eastAsia="Arial" w:hAnsi="Arial" w:cs="Arial"/>
                <w:color w:val="303030"/>
                <w:sz w:val="12"/>
                <w:szCs w:val="12"/>
              </w:rPr>
              <w:t xml:space="preserve"> (B/Jiangsu/10/2003)</w:t>
            </w:r>
          </w:p>
        </w:tc>
        <w:tc>
          <w:tcPr>
            <w:tcW w:w="1134" w:type="dxa"/>
          </w:tcPr>
          <w:p w14:paraId="38E472BA" w14:textId="40EA3DD3" w:rsidR="00D4564B" w:rsidRPr="00C226F2" w:rsidRDefault="00841F8F">
            <w:pPr>
              <w:jc w:val="both"/>
              <w:rPr>
                <w:rFonts w:ascii="Arial" w:eastAsia="Arial" w:hAnsi="Arial" w:cs="Arial"/>
                <w:color w:val="303030"/>
                <w:sz w:val="10"/>
                <w:szCs w:val="10"/>
              </w:rPr>
            </w:pPr>
            <w:r w:rsidRPr="00C226F2">
              <w:rPr>
                <w:rFonts w:ascii="Arial" w:eastAsia="Arial" w:hAnsi="Arial" w:cs="Arial"/>
                <w:color w:val="303030"/>
                <w:sz w:val="10"/>
                <w:szCs w:val="10"/>
              </w:rPr>
              <w:t xml:space="preserve">NIBSC </w:t>
            </w:r>
            <w:r w:rsidR="00C226F2" w:rsidRPr="00C226F2">
              <w:rPr>
                <w:rFonts w:ascii="Arial" w:eastAsia="Arial" w:hAnsi="Arial" w:cs="Arial"/>
                <w:color w:val="303030"/>
                <w:sz w:val="10"/>
                <w:szCs w:val="10"/>
              </w:rPr>
              <w:t>(Кат.№</w:t>
            </w:r>
            <w:r w:rsidRPr="00C226F2">
              <w:rPr>
                <w:rFonts w:ascii="Arial" w:eastAsia="Arial" w:hAnsi="Arial" w:cs="Arial"/>
                <w:color w:val="303030"/>
                <w:sz w:val="10"/>
                <w:szCs w:val="10"/>
              </w:rPr>
              <w:t>: 07/300)</w:t>
            </w:r>
          </w:p>
        </w:tc>
        <w:tc>
          <w:tcPr>
            <w:tcW w:w="1843" w:type="dxa"/>
          </w:tcPr>
          <w:p w14:paraId="2F121BD8" w14:textId="77777777" w:rsidR="00D4564B" w:rsidRPr="00C226F2" w:rsidRDefault="00841F8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64C2F1E0" w14:textId="77777777" w:rsidR="00D4564B" w:rsidRPr="00C226F2" w:rsidRDefault="00841F8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C226F2" w14:paraId="37AB42C9" w14:textId="77777777" w:rsidTr="00C226F2">
        <w:tc>
          <w:tcPr>
            <w:tcW w:w="1696" w:type="dxa"/>
          </w:tcPr>
          <w:p w14:paraId="3BA1502C" w14:textId="6057810B" w:rsidR="00C226F2" w:rsidRPr="00C226F2" w:rsidRDefault="00C226F2" w:rsidP="00C226F2">
            <w:pPr>
              <w:rPr>
                <w:rFonts w:ascii="Arial" w:eastAsia="Arial" w:hAnsi="Arial" w:cs="Arial"/>
                <w:sz w:val="12"/>
                <w:szCs w:val="12"/>
              </w:rPr>
            </w:pPr>
            <w:r>
              <w:rPr>
                <w:rFonts w:ascii="Arial" w:eastAsia="Arial" w:hAnsi="Arial" w:cs="Arial"/>
                <w:color w:val="303030"/>
                <w:sz w:val="12"/>
                <w:szCs w:val="12"/>
                <w:lang w:val="uk-UA"/>
              </w:rPr>
              <w:t>Вірус імунодефіциту людини 1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(ВІЛ-1, </w:t>
            </w:r>
            <w:r w:rsidRPr="00FB0F7A">
              <w:rPr>
                <w:rFonts w:ascii="Arial" w:eastAsia="Arial" w:hAnsi="Arial" w:cs="Arial"/>
                <w:color w:val="303030"/>
                <w:sz w:val="12"/>
                <w:szCs w:val="12"/>
              </w:rPr>
              <w:t>HIV-</w:t>
            </w:r>
            <w:r>
              <w:rPr>
                <w:rFonts w:ascii="Arial" w:eastAsia="Arial" w:hAnsi="Arial" w:cs="Arial"/>
                <w:color w:val="303030"/>
                <w:sz w:val="12"/>
                <w:szCs w:val="12"/>
                <w:lang w:val="uk-UA"/>
              </w:rPr>
              <w:t>1</w:t>
            </w:r>
            <w:r w:rsidRPr="00FB0F7A">
              <w:rPr>
                <w:rFonts w:ascii="Arial" w:eastAsia="Arial" w:hAnsi="Arial" w:cs="Arial"/>
                <w:color w:val="303030"/>
                <w:sz w:val="12"/>
                <w:szCs w:val="12"/>
              </w:rPr>
              <w:t>)</w:t>
            </w:r>
          </w:p>
        </w:tc>
        <w:tc>
          <w:tcPr>
            <w:tcW w:w="1134" w:type="dxa"/>
          </w:tcPr>
          <w:p w14:paraId="368D7E27" w14:textId="7E800B24" w:rsidR="00C226F2" w:rsidRPr="00C226F2" w:rsidRDefault="00C226F2" w:rsidP="00C226F2">
            <w:pPr>
              <w:jc w:val="both"/>
              <w:rPr>
                <w:rFonts w:ascii="Arial" w:eastAsia="Arial" w:hAnsi="Arial" w:cs="Arial"/>
                <w:color w:val="303030"/>
                <w:sz w:val="10"/>
                <w:szCs w:val="10"/>
              </w:rPr>
            </w:pPr>
            <w:r w:rsidRPr="00C226F2">
              <w:rPr>
                <w:rFonts w:ascii="Arial" w:eastAsia="Arial" w:hAnsi="Arial" w:cs="Arial"/>
                <w:color w:val="303030"/>
                <w:sz w:val="10"/>
                <w:szCs w:val="10"/>
              </w:rPr>
              <w:t>NIBSC (Кат.№: 16/194)</w:t>
            </w:r>
          </w:p>
        </w:tc>
        <w:tc>
          <w:tcPr>
            <w:tcW w:w="1843" w:type="dxa"/>
          </w:tcPr>
          <w:p w14:paraId="6D2D73A9" w14:textId="77777777" w:rsidR="00C226F2" w:rsidRPr="00C226F2" w:rsidRDefault="00C226F2" w:rsidP="00C226F2">
            <w:pPr>
              <w:rPr>
                <w:rFonts w:ascii="Arial" w:eastAsia="Arial" w:hAnsi="Arial" w:cs="Arial"/>
                <w:color w:val="303030"/>
                <w:sz w:val="12"/>
                <w:szCs w:val="12"/>
              </w:rPr>
            </w:pPr>
            <w:r w:rsidRPr="00C226F2">
              <w:rPr>
                <w:rFonts w:ascii="Arial" w:eastAsia="Arial" w:hAnsi="Arial" w:cs="Arial"/>
                <w:color w:val="303030"/>
                <w:sz w:val="12"/>
                <w:szCs w:val="12"/>
              </w:rPr>
              <w:t>1.25×10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МО/мл</w:t>
            </w:r>
          </w:p>
        </w:tc>
        <w:tc>
          <w:tcPr>
            <w:tcW w:w="827" w:type="dxa"/>
          </w:tcPr>
          <w:p w14:paraId="03BAFDE7" w14:textId="77777777" w:rsidR="00C226F2" w:rsidRPr="00C226F2" w:rsidRDefault="00C226F2" w:rsidP="00C226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C226F2" w14:paraId="28267608" w14:textId="77777777" w:rsidTr="00C226F2">
        <w:tc>
          <w:tcPr>
            <w:tcW w:w="1696" w:type="dxa"/>
          </w:tcPr>
          <w:p w14:paraId="402DF7E1" w14:textId="188C1DC1" w:rsidR="00C226F2" w:rsidRPr="00C226F2" w:rsidRDefault="00C226F2" w:rsidP="00C226F2">
            <w:pPr>
              <w:rPr>
                <w:rFonts w:ascii="Arial" w:eastAsia="Arial" w:hAnsi="Arial" w:cs="Arial"/>
                <w:sz w:val="12"/>
                <w:szCs w:val="12"/>
              </w:rPr>
            </w:pPr>
            <w:r>
              <w:rPr>
                <w:rFonts w:ascii="Arial" w:eastAsia="Arial" w:hAnsi="Arial" w:cs="Arial"/>
                <w:color w:val="303030"/>
                <w:sz w:val="12"/>
                <w:szCs w:val="12"/>
                <w:lang w:val="uk-UA"/>
              </w:rPr>
              <w:t>Вірус імунодефіциту людини 2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ВІЛ-2, </w:t>
            </w:r>
            <w:r w:rsidRPr="00FB0F7A">
              <w:rPr>
                <w:rFonts w:ascii="Arial" w:eastAsia="Arial" w:hAnsi="Arial" w:cs="Arial"/>
                <w:color w:val="303030"/>
                <w:sz w:val="12"/>
                <w:szCs w:val="12"/>
              </w:rPr>
              <w:t>HIV-2)</w:t>
            </w:r>
          </w:p>
        </w:tc>
        <w:tc>
          <w:tcPr>
            <w:tcW w:w="1134" w:type="dxa"/>
          </w:tcPr>
          <w:p w14:paraId="3E8B4AEE" w14:textId="390A8B52" w:rsidR="00C226F2" w:rsidRPr="00C226F2" w:rsidRDefault="00C226F2" w:rsidP="00C226F2">
            <w:pPr>
              <w:jc w:val="both"/>
              <w:rPr>
                <w:rFonts w:ascii="Arial" w:eastAsia="Arial" w:hAnsi="Arial" w:cs="Arial"/>
                <w:color w:val="303030"/>
                <w:sz w:val="10"/>
                <w:szCs w:val="10"/>
              </w:rPr>
            </w:pPr>
            <w:r w:rsidRPr="00C226F2">
              <w:rPr>
                <w:rFonts w:ascii="Arial" w:eastAsia="Arial" w:hAnsi="Arial" w:cs="Arial"/>
                <w:color w:val="303030"/>
                <w:sz w:val="10"/>
                <w:szCs w:val="10"/>
              </w:rPr>
              <w:t>NIBSC (Кат.№: 16/296)</w:t>
            </w:r>
          </w:p>
        </w:tc>
        <w:tc>
          <w:tcPr>
            <w:tcW w:w="1843" w:type="dxa"/>
          </w:tcPr>
          <w:p w14:paraId="00C65E49" w14:textId="77777777" w:rsidR="00C226F2" w:rsidRPr="00C226F2" w:rsidRDefault="00C226F2" w:rsidP="00C226F2">
            <w:pPr>
              <w:rPr>
                <w:rFonts w:ascii="Arial" w:eastAsia="Arial" w:hAnsi="Arial" w:cs="Arial"/>
                <w:color w:val="303030"/>
                <w:sz w:val="12"/>
                <w:szCs w:val="12"/>
              </w:rPr>
            </w:pPr>
            <w:r w:rsidRPr="00C226F2">
              <w:rPr>
                <w:rFonts w:ascii="Arial" w:eastAsia="Arial" w:hAnsi="Arial" w:cs="Arial"/>
                <w:color w:val="303030"/>
                <w:sz w:val="12"/>
                <w:szCs w:val="12"/>
              </w:rPr>
              <w:t>2.8×10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МО/мл</w:t>
            </w:r>
          </w:p>
        </w:tc>
        <w:tc>
          <w:tcPr>
            <w:tcW w:w="827" w:type="dxa"/>
          </w:tcPr>
          <w:p w14:paraId="551BD77B" w14:textId="77777777" w:rsidR="00C226F2" w:rsidRPr="00C226F2" w:rsidRDefault="00C226F2" w:rsidP="00C226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C226F2" w14:paraId="35DBC569" w14:textId="77777777" w:rsidTr="00C226F2">
        <w:tc>
          <w:tcPr>
            <w:tcW w:w="1696" w:type="dxa"/>
          </w:tcPr>
          <w:p w14:paraId="668AE8DF" w14:textId="058689A5" w:rsidR="00C226F2" w:rsidRPr="00C226F2" w:rsidRDefault="00C226F2" w:rsidP="00C226F2">
            <w:pPr>
              <w:rPr>
                <w:rFonts w:ascii="Arial" w:eastAsia="Arial" w:hAnsi="Arial" w:cs="Arial"/>
                <w:sz w:val="12"/>
                <w:szCs w:val="12"/>
              </w:rPr>
            </w:pPr>
            <w:r>
              <w:rPr>
                <w:rFonts w:ascii="Arial" w:eastAsia="Arial" w:hAnsi="Arial" w:cs="Arial"/>
                <w:color w:val="303030"/>
                <w:sz w:val="12"/>
                <w:szCs w:val="12"/>
                <w:lang w:val="uk-UA"/>
              </w:rPr>
              <w:t>Респіраторно-синцитільний вірус</w:t>
            </w:r>
            <w:r w:rsidRPr="00FB0F7A">
              <w:rPr>
                <w:rFonts w:ascii="Arial" w:eastAsia="Arial" w:hAnsi="Arial" w:cs="Arial"/>
                <w:color w:val="303030"/>
                <w:sz w:val="12"/>
                <w:szCs w:val="12"/>
              </w:rPr>
              <w:t xml:space="preserve"> A2</w:t>
            </w:r>
          </w:p>
        </w:tc>
        <w:tc>
          <w:tcPr>
            <w:tcW w:w="1134" w:type="dxa"/>
          </w:tcPr>
          <w:p w14:paraId="7A14964A" w14:textId="750B6FE8" w:rsidR="00C226F2" w:rsidRPr="00C226F2" w:rsidRDefault="00C226F2" w:rsidP="00C226F2">
            <w:pPr>
              <w:jc w:val="both"/>
              <w:rPr>
                <w:rFonts w:ascii="Arial" w:eastAsia="Arial" w:hAnsi="Arial" w:cs="Arial"/>
                <w:color w:val="303030"/>
                <w:sz w:val="10"/>
                <w:szCs w:val="10"/>
              </w:rPr>
            </w:pPr>
            <w:r w:rsidRPr="00C226F2">
              <w:rPr>
                <w:rFonts w:ascii="Arial" w:eastAsia="Arial" w:hAnsi="Arial" w:cs="Arial"/>
                <w:color w:val="303030"/>
                <w:sz w:val="10"/>
                <w:szCs w:val="10"/>
              </w:rPr>
              <w:t>NIBSC (Кат.№: 08/120)</w:t>
            </w:r>
          </w:p>
        </w:tc>
        <w:tc>
          <w:tcPr>
            <w:tcW w:w="1843" w:type="dxa"/>
          </w:tcPr>
          <w:p w14:paraId="02D68893" w14:textId="77777777" w:rsidR="00C226F2" w:rsidRPr="00C226F2" w:rsidRDefault="00C226F2" w:rsidP="00C226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7B423442" w14:textId="77777777" w:rsidR="00C226F2" w:rsidRPr="00C226F2" w:rsidRDefault="00C226F2" w:rsidP="00C226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C226F2" w14:paraId="60D581DA" w14:textId="77777777" w:rsidTr="00C226F2">
        <w:tc>
          <w:tcPr>
            <w:tcW w:w="1696" w:type="dxa"/>
          </w:tcPr>
          <w:p w14:paraId="4B311A3F" w14:textId="68DD6B31" w:rsidR="00C226F2" w:rsidRPr="00C226F2" w:rsidRDefault="00C226F2" w:rsidP="00C226F2">
            <w:pPr>
              <w:rPr>
                <w:rFonts w:ascii="Arial" w:eastAsia="Arial" w:hAnsi="Arial" w:cs="Arial"/>
                <w:sz w:val="12"/>
                <w:szCs w:val="12"/>
              </w:rPr>
            </w:pPr>
            <w:r>
              <w:rPr>
                <w:rFonts w:ascii="Arial" w:eastAsia="Arial" w:hAnsi="Arial" w:cs="Arial"/>
                <w:color w:val="303030"/>
                <w:sz w:val="12"/>
                <w:szCs w:val="12"/>
                <w:lang w:val="uk-UA"/>
              </w:rPr>
              <w:t>Вірус парагрипу  1 типу</w:t>
            </w:r>
          </w:p>
        </w:tc>
        <w:tc>
          <w:tcPr>
            <w:tcW w:w="1134" w:type="dxa"/>
          </w:tcPr>
          <w:p w14:paraId="35C8B934" w14:textId="3B171ADD" w:rsidR="00C226F2" w:rsidRPr="00C226F2" w:rsidRDefault="00C226F2" w:rsidP="00C226F2">
            <w:pPr>
              <w:jc w:val="both"/>
              <w:rPr>
                <w:rFonts w:ascii="Arial" w:eastAsia="Arial" w:hAnsi="Arial" w:cs="Arial"/>
                <w:color w:val="303030"/>
                <w:sz w:val="10"/>
                <w:szCs w:val="10"/>
              </w:rPr>
            </w:pPr>
            <w:r w:rsidRPr="00C226F2">
              <w:rPr>
                <w:rFonts w:ascii="Arial" w:eastAsia="Arial" w:hAnsi="Arial" w:cs="Arial"/>
                <w:color w:val="303030"/>
                <w:sz w:val="10"/>
                <w:szCs w:val="10"/>
              </w:rPr>
              <w:t>NIBSC (Кат.№: 08/176)</w:t>
            </w:r>
          </w:p>
        </w:tc>
        <w:tc>
          <w:tcPr>
            <w:tcW w:w="1843" w:type="dxa"/>
          </w:tcPr>
          <w:p w14:paraId="7075E351" w14:textId="77777777" w:rsidR="00C226F2" w:rsidRPr="00C226F2" w:rsidRDefault="00C226F2" w:rsidP="00C226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759E9C0C" w14:textId="77777777" w:rsidR="00C226F2" w:rsidRPr="00C226F2" w:rsidRDefault="00C226F2" w:rsidP="00C226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C226F2" w14:paraId="3E1C65DE" w14:textId="77777777" w:rsidTr="00C226F2">
        <w:tc>
          <w:tcPr>
            <w:tcW w:w="1696" w:type="dxa"/>
          </w:tcPr>
          <w:p w14:paraId="79E36E05" w14:textId="18F7376F" w:rsidR="00C226F2" w:rsidRPr="00C226F2" w:rsidRDefault="00C226F2" w:rsidP="00C226F2">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2</w:t>
            </w:r>
            <w:r w:rsidRPr="008C385D">
              <w:rPr>
                <w:rFonts w:ascii="Arial" w:eastAsia="Arial" w:hAnsi="Arial" w:cs="Arial"/>
                <w:color w:val="303030"/>
                <w:sz w:val="12"/>
                <w:szCs w:val="12"/>
                <w:lang w:val="uk-UA"/>
              </w:rPr>
              <w:t xml:space="preserve"> типу</w:t>
            </w:r>
          </w:p>
        </w:tc>
        <w:tc>
          <w:tcPr>
            <w:tcW w:w="1134" w:type="dxa"/>
          </w:tcPr>
          <w:p w14:paraId="2500B040" w14:textId="289C2BC5" w:rsidR="00C226F2" w:rsidRPr="00C226F2" w:rsidRDefault="00C226F2" w:rsidP="00C226F2">
            <w:pPr>
              <w:jc w:val="both"/>
              <w:rPr>
                <w:rFonts w:ascii="Arial" w:eastAsia="Arial" w:hAnsi="Arial" w:cs="Arial"/>
                <w:color w:val="303030"/>
                <w:sz w:val="10"/>
                <w:szCs w:val="10"/>
              </w:rPr>
            </w:pPr>
            <w:r w:rsidRPr="00C226F2">
              <w:rPr>
                <w:rFonts w:ascii="Arial" w:eastAsia="Arial" w:hAnsi="Arial" w:cs="Arial"/>
                <w:color w:val="303030"/>
                <w:sz w:val="10"/>
                <w:szCs w:val="10"/>
              </w:rPr>
              <w:t>NIBSC (Кат.№: 08/178)</w:t>
            </w:r>
          </w:p>
        </w:tc>
        <w:tc>
          <w:tcPr>
            <w:tcW w:w="1843" w:type="dxa"/>
          </w:tcPr>
          <w:p w14:paraId="26765999" w14:textId="77777777" w:rsidR="00C226F2" w:rsidRPr="00C226F2" w:rsidRDefault="00C226F2" w:rsidP="00C226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5580DF6" w14:textId="77777777" w:rsidR="00C226F2" w:rsidRPr="00C226F2" w:rsidRDefault="00C226F2" w:rsidP="00C226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C226F2" w14:paraId="71FCB10E" w14:textId="77777777" w:rsidTr="00C226F2">
        <w:tc>
          <w:tcPr>
            <w:tcW w:w="1696" w:type="dxa"/>
          </w:tcPr>
          <w:p w14:paraId="627CC4C5" w14:textId="79D56FB9" w:rsidR="00C226F2" w:rsidRPr="00C226F2" w:rsidRDefault="00C226F2" w:rsidP="00C226F2">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3</w:t>
            </w:r>
            <w:r w:rsidRPr="008C385D">
              <w:rPr>
                <w:rFonts w:ascii="Arial" w:eastAsia="Arial" w:hAnsi="Arial" w:cs="Arial"/>
                <w:color w:val="303030"/>
                <w:sz w:val="12"/>
                <w:szCs w:val="12"/>
                <w:lang w:val="uk-UA"/>
              </w:rPr>
              <w:t xml:space="preserve"> типу</w:t>
            </w:r>
          </w:p>
        </w:tc>
        <w:tc>
          <w:tcPr>
            <w:tcW w:w="1134" w:type="dxa"/>
          </w:tcPr>
          <w:p w14:paraId="6795B293" w14:textId="05A1A859" w:rsidR="00C226F2" w:rsidRPr="00C226F2" w:rsidRDefault="00C226F2" w:rsidP="00C226F2">
            <w:pPr>
              <w:jc w:val="both"/>
              <w:rPr>
                <w:rFonts w:ascii="Arial" w:eastAsia="Arial" w:hAnsi="Arial" w:cs="Arial"/>
                <w:color w:val="303030"/>
                <w:sz w:val="10"/>
                <w:szCs w:val="10"/>
              </w:rPr>
            </w:pPr>
            <w:r w:rsidRPr="00C226F2">
              <w:rPr>
                <w:rFonts w:ascii="Arial" w:eastAsia="Arial" w:hAnsi="Arial" w:cs="Arial"/>
                <w:color w:val="303030"/>
                <w:sz w:val="10"/>
                <w:szCs w:val="10"/>
              </w:rPr>
              <w:t>NIBSC (Кат.№: 08/118)</w:t>
            </w:r>
          </w:p>
        </w:tc>
        <w:tc>
          <w:tcPr>
            <w:tcW w:w="1843" w:type="dxa"/>
          </w:tcPr>
          <w:p w14:paraId="74F098A7" w14:textId="77777777" w:rsidR="00C226F2" w:rsidRPr="00C226F2" w:rsidRDefault="00C226F2" w:rsidP="00C226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4D1D240C" w14:textId="77777777" w:rsidR="00C226F2" w:rsidRPr="00C226F2" w:rsidRDefault="00C226F2" w:rsidP="00C226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C226F2" w14:paraId="7DFFE7A1" w14:textId="77777777" w:rsidTr="00C226F2">
        <w:tc>
          <w:tcPr>
            <w:tcW w:w="1696" w:type="dxa"/>
          </w:tcPr>
          <w:p w14:paraId="062157FB" w14:textId="0F7ABA31" w:rsidR="00C226F2" w:rsidRPr="00C226F2" w:rsidRDefault="00C226F2" w:rsidP="00C226F2">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4</w:t>
            </w:r>
            <w:r w:rsidRPr="008C385D">
              <w:rPr>
                <w:rFonts w:ascii="Arial" w:eastAsia="Arial" w:hAnsi="Arial" w:cs="Arial"/>
                <w:color w:val="303030"/>
                <w:sz w:val="12"/>
                <w:szCs w:val="12"/>
                <w:lang w:val="uk-UA"/>
              </w:rPr>
              <w:t xml:space="preserve"> типу</w:t>
            </w:r>
          </w:p>
        </w:tc>
        <w:tc>
          <w:tcPr>
            <w:tcW w:w="1134" w:type="dxa"/>
          </w:tcPr>
          <w:p w14:paraId="4838EF41" w14:textId="6ECDA9B7" w:rsidR="00C226F2" w:rsidRPr="00C226F2" w:rsidRDefault="00C226F2" w:rsidP="00C226F2">
            <w:pPr>
              <w:jc w:val="both"/>
              <w:rPr>
                <w:rFonts w:ascii="Arial" w:eastAsia="Arial" w:hAnsi="Arial" w:cs="Arial"/>
                <w:color w:val="303030"/>
                <w:sz w:val="10"/>
                <w:szCs w:val="10"/>
              </w:rPr>
            </w:pPr>
            <w:r w:rsidRPr="00C226F2">
              <w:rPr>
                <w:rFonts w:ascii="Arial" w:eastAsia="Arial" w:hAnsi="Arial" w:cs="Arial"/>
                <w:color w:val="303030"/>
                <w:sz w:val="10"/>
                <w:szCs w:val="10"/>
              </w:rPr>
              <w:t>NIBSC (Кат.№: 08/180)</w:t>
            </w:r>
          </w:p>
        </w:tc>
        <w:tc>
          <w:tcPr>
            <w:tcW w:w="1843" w:type="dxa"/>
          </w:tcPr>
          <w:p w14:paraId="4B3F7DDC" w14:textId="77777777" w:rsidR="00C226F2" w:rsidRPr="00C226F2" w:rsidRDefault="00C226F2" w:rsidP="00C226F2">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DCC3451" w14:textId="77777777" w:rsidR="00C226F2" w:rsidRPr="00C226F2" w:rsidRDefault="00C226F2" w:rsidP="00C226F2">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bookmarkEnd w:id="3"/>
    </w:tbl>
    <w:p w14:paraId="3028C80C" w14:textId="77777777" w:rsidR="00D4564B" w:rsidRDefault="00D4564B">
      <w:pPr>
        <w:spacing w:after="0" w:line="240" w:lineRule="auto"/>
        <w:jc w:val="both"/>
        <w:rPr>
          <w:rFonts w:ascii="Arial" w:eastAsia="Arial" w:hAnsi="Arial" w:cs="Arial"/>
          <w:b/>
          <w:color w:val="000000"/>
          <w:sz w:val="13"/>
          <w:szCs w:val="13"/>
        </w:rPr>
      </w:pPr>
    </w:p>
    <w:p w14:paraId="278F4309" w14:textId="77777777" w:rsidR="00D4564B" w:rsidRDefault="00841F8F">
      <w:pPr>
        <w:spacing w:after="0" w:line="240" w:lineRule="auto"/>
        <w:jc w:val="both"/>
        <w:rPr>
          <w:rFonts w:ascii="Arial" w:eastAsia="Arial" w:hAnsi="Arial" w:cs="Arial"/>
          <w:b/>
          <w:sz w:val="16"/>
          <w:szCs w:val="16"/>
        </w:rPr>
      </w:pPr>
      <w:r>
        <w:rPr>
          <w:rFonts w:ascii="Arial" w:eastAsia="Arial" w:hAnsi="Arial" w:cs="Arial"/>
          <w:b/>
          <w:sz w:val="16"/>
          <w:szCs w:val="16"/>
        </w:rPr>
        <w:t>Додаткові матеріали та обладнання</w:t>
      </w:r>
    </w:p>
    <w:p w14:paraId="3E0B7F78" w14:textId="75D76784" w:rsidR="00D4564B" w:rsidRDefault="00C226F2" w:rsidP="00C226F2">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r>
        <w:rPr>
          <w:rFonts w:ascii="Arial" w:eastAsia="Arial" w:hAnsi="Arial" w:cs="Arial"/>
          <w:color w:val="000000"/>
          <w:sz w:val="14"/>
          <w:szCs w:val="14"/>
          <w:lang w:val="uk-UA"/>
        </w:rPr>
        <w:t xml:space="preserve">Набір для виділення ДНК з бактерій </w:t>
      </w:r>
      <w:r w:rsidR="00841F8F">
        <w:rPr>
          <w:rFonts w:ascii="Arial" w:eastAsia="Arial" w:hAnsi="Arial" w:cs="Arial"/>
          <w:color w:val="000000"/>
          <w:sz w:val="14"/>
          <w:szCs w:val="14"/>
        </w:rPr>
        <w:t xml:space="preserve">RevoDx Genomic DNA Purification Kit from Bacteria </w:t>
      </w:r>
      <w:r>
        <w:rPr>
          <w:rFonts w:ascii="Arial" w:eastAsia="Arial" w:hAnsi="Arial" w:cs="Arial"/>
          <w:color w:val="000000"/>
          <w:sz w:val="14"/>
          <w:szCs w:val="14"/>
        </w:rPr>
        <w:t>(Кат.№</w:t>
      </w:r>
      <w:r w:rsidR="00841F8F">
        <w:rPr>
          <w:rFonts w:ascii="Arial" w:eastAsia="Arial" w:hAnsi="Arial" w:cs="Arial"/>
          <w:color w:val="000000"/>
          <w:sz w:val="14"/>
          <w:szCs w:val="14"/>
        </w:rPr>
        <w:t xml:space="preserve">: IP201917; </w:t>
      </w:r>
      <w:r w:rsidR="00841F8F">
        <w:rPr>
          <w:rFonts w:ascii="Arial" w:eastAsia="Arial" w:hAnsi="Arial" w:cs="Arial"/>
          <w:sz w:val="14"/>
          <w:szCs w:val="14"/>
        </w:rPr>
        <w:t>IdilBiotech, Туреччина)</w:t>
      </w:r>
    </w:p>
    <w:p w14:paraId="5A25F835" w14:textId="77777777" w:rsidR="00D4564B" w:rsidRPr="00C768B0" w:rsidRDefault="00841F8F" w:rsidP="00C226F2">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Ампліфікатор для ПЛР у режимі реального часу</w:t>
      </w:r>
    </w:p>
    <w:p w14:paraId="7DAFEC61" w14:textId="77777777" w:rsidR="00D4564B" w:rsidRPr="00C768B0" w:rsidRDefault="00841F8F" w:rsidP="00C226F2">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Відповідні ЗІЗ (халат, рукавички, окуляри, тощо) </w:t>
      </w:r>
    </w:p>
    <w:p w14:paraId="610C515A" w14:textId="77777777" w:rsidR="00D4564B" w:rsidRDefault="00841F8F" w:rsidP="00C226F2">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Мікропіпетки (0.5 мкл – 1000 мкл)</w:t>
      </w:r>
    </w:p>
    <w:p w14:paraId="3099DD50" w14:textId="77777777" w:rsidR="00D4564B" w:rsidRPr="00C768B0" w:rsidRDefault="00841F8F" w:rsidP="00C226F2">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Наконечники для дозаторів з аерозольним фільтром та маркуванням </w:t>
      </w:r>
      <w:r>
        <w:rPr>
          <w:rFonts w:ascii="Arial" w:eastAsia="Arial" w:hAnsi="Arial" w:cs="Arial"/>
          <w:sz w:val="14"/>
          <w:szCs w:val="14"/>
        </w:rPr>
        <w:t>DNase</w:t>
      </w:r>
      <w:r w:rsidRPr="00C768B0">
        <w:rPr>
          <w:rFonts w:ascii="Arial" w:eastAsia="Arial" w:hAnsi="Arial" w:cs="Arial"/>
          <w:sz w:val="14"/>
          <w:szCs w:val="14"/>
          <w:lang w:val="ru-RU"/>
        </w:rPr>
        <w:t>/</w:t>
      </w:r>
      <w:r>
        <w:rPr>
          <w:rFonts w:ascii="Arial" w:eastAsia="Arial" w:hAnsi="Arial" w:cs="Arial"/>
          <w:sz w:val="14"/>
          <w:szCs w:val="14"/>
        </w:rPr>
        <w:t>RNase</w:t>
      </w:r>
      <w:r w:rsidRPr="00C768B0">
        <w:rPr>
          <w:rFonts w:ascii="Arial" w:eastAsia="Arial" w:hAnsi="Arial" w:cs="Arial"/>
          <w:sz w:val="14"/>
          <w:szCs w:val="14"/>
          <w:lang w:val="ru-RU"/>
        </w:rPr>
        <w:t>-</w:t>
      </w:r>
      <w:r>
        <w:rPr>
          <w:rFonts w:ascii="Arial" w:eastAsia="Arial" w:hAnsi="Arial" w:cs="Arial"/>
          <w:sz w:val="14"/>
          <w:szCs w:val="14"/>
        </w:rPr>
        <w:t>free</w:t>
      </w:r>
    </w:p>
    <w:p w14:paraId="19CC03F5" w14:textId="77777777" w:rsidR="00D4564B" w:rsidRPr="00C768B0" w:rsidRDefault="00841F8F" w:rsidP="00C226F2">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Мікропробірки 1,5 мл з маркуванням </w:t>
      </w:r>
      <w:r>
        <w:rPr>
          <w:rFonts w:ascii="Arial" w:eastAsia="Arial" w:hAnsi="Arial" w:cs="Arial"/>
          <w:sz w:val="14"/>
          <w:szCs w:val="14"/>
        </w:rPr>
        <w:t>DNase</w:t>
      </w:r>
      <w:r w:rsidRPr="00C768B0">
        <w:rPr>
          <w:rFonts w:ascii="Arial" w:eastAsia="Arial" w:hAnsi="Arial" w:cs="Arial"/>
          <w:sz w:val="14"/>
          <w:szCs w:val="14"/>
          <w:lang w:val="ru-RU"/>
        </w:rPr>
        <w:t>/</w:t>
      </w:r>
      <w:r>
        <w:rPr>
          <w:rFonts w:ascii="Arial" w:eastAsia="Arial" w:hAnsi="Arial" w:cs="Arial"/>
          <w:sz w:val="14"/>
          <w:szCs w:val="14"/>
        </w:rPr>
        <w:t>RNase</w:t>
      </w:r>
      <w:r w:rsidRPr="00C768B0">
        <w:rPr>
          <w:rFonts w:ascii="Arial" w:eastAsia="Arial" w:hAnsi="Arial" w:cs="Arial"/>
          <w:sz w:val="14"/>
          <w:szCs w:val="14"/>
          <w:lang w:val="ru-RU"/>
        </w:rPr>
        <w:t>-</w:t>
      </w:r>
      <w:r>
        <w:rPr>
          <w:rFonts w:ascii="Arial" w:eastAsia="Arial" w:hAnsi="Arial" w:cs="Arial"/>
          <w:sz w:val="14"/>
          <w:szCs w:val="14"/>
        </w:rPr>
        <w:t>free</w:t>
      </w:r>
      <w:r w:rsidRPr="00C768B0">
        <w:rPr>
          <w:rFonts w:ascii="Arial" w:eastAsia="Arial" w:hAnsi="Arial" w:cs="Arial"/>
          <w:sz w:val="14"/>
          <w:szCs w:val="14"/>
          <w:lang w:val="ru-RU"/>
        </w:rPr>
        <w:t xml:space="preserve"> </w:t>
      </w:r>
    </w:p>
    <w:p w14:paraId="42C082D4" w14:textId="77777777" w:rsidR="00D4564B" w:rsidRDefault="00841F8F" w:rsidP="00C226F2">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 xml:space="preserve">Вихровий змішувач (вортекс) </w:t>
      </w:r>
    </w:p>
    <w:p w14:paraId="6E67DB06" w14:textId="77777777" w:rsidR="00D4564B" w:rsidRPr="00C768B0" w:rsidRDefault="00841F8F" w:rsidP="00C226F2">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Настільна мікроцентрифуга для ПЛР-планшетів/стрип-пробірок </w:t>
      </w:r>
    </w:p>
    <w:p w14:paraId="214A777B" w14:textId="77777777" w:rsidR="00D4564B" w:rsidRPr="00C768B0" w:rsidRDefault="00841F8F" w:rsidP="00C226F2">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Настільна мікроцентрифуга для пробірок об'ємом 1,5-2,0 мл </w:t>
      </w:r>
    </w:p>
    <w:p w14:paraId="40D67EBA" w14:textId="77777777" w:rsidR="00D4564B" w:rsidRPr="00C768B0" w:rsidRDefault="00841F8F" w:rsidP="00C226F2">
      <w:pPr>
        <w:numPr>
          <w:ilvl w:val="0"/>
          <w:numId w:val="2"/>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Пробірки або планшети для ПЛР у реальному часі.</w:t>
      </w:r>
    </w:p>
    <w:p w14:paraId="4ABB4615" w14:textId="77777777" w:rsidR="00D4564B" w:rsidRPr="00C768B0" w:rsidRDefault="00D4564B">
      <w:pPr>
        <w:spacing w:after="0" w:line="240" w:lineRule="auto"/>
        <w:jc w:val="both"/>
        <w:rPr>
          <w:rFonts w:ascii="Arial" w:eastAsia="Arial" w:hAnsi="Arial" w:cs="Arial"/>
          <w:b/>
          <w:color w:val="000000"/>
          <w:sz w:val="16"/>
          <w:szCs w:val="16"/>
          <w:lang w:val="ru-RU"/>
        </w:rPr>
      </w:pPr>
    </w:p>
    <w:p w14:paraId="0D7C7052" w14:textId="77777777" w:rsidR="00D4564B" w:rsidRPr="00C768B0" w:rsidRDefault="00841F8F">
      <w:pPr>
        <w:spacing w:after="0" w:line="240" w:lineRule="auto"/>
        <w:jc w:val="both"/>
        <w:rPr>
          <w:rFonts w:ascii="Arial" w:eastAsia="Arial" w:hAnsi="Arial" w:cs="Arial"/>
          <w:b/>
          <w:sz w:val="16"/>
          <w:szCs w:val="16"/>
          <w:lang w:val="ru-RU"/>
        </w:rPr>
      </w:pPr>
      <w:r w:rsidRPr="00C768B0">
        <w:rPr>
          <w:rFonts w:ascii="Arial" w:eastAsia="Arial" w:hAnsi="Arial" w:cs="Arial"/>
          <w:b/>
          <w:sz w:val="16"/>
          <w:szCs w:val="16"/>
          <w:lang w:val="ru-RU"/>
        </w:rPr>
        <w:t>Підготовка зразків</w:t>
      </w:r>
    </w:p>
    <w:p w14:paraId="29652A58" w14:textId="77777777" w:rsidR="00C226F2" w:rsidRPr="00665FDF" w:rsidRDefault="00841F8F" w:rsidP="00C226F2">
      <w:pPr>
        <w:spacing w:after="0" w:line="240" w:lineRule="auto"/>
        <w:jc w:val="both"/>
        <w:rPr>
          <w:rFonts w:ascii="Arial" w:eastAsia="Arial" w:hAnsi="Arial" w:cs="Arial"/>
          <w:sz w:val="14"/>
          <w:szCs w:val="14"/>
          <w:lang w:val="ru-RU"/>
        </w:rPr>
      </w:pPr>
      <w:r w:rsidRPr="00C768B0">
        <w:rPr>
          <w:rFonts w:ascii="Arial" w:eastAsia="Arial" w:hAnsi="Arial" w:cs="Arial"/>
          <w:sz w:val="14"/>
          <w:szCs w:val="14"/>
          <w:lang w:val="ru-RU"/>
        </w:rPr>
        <w:t>Цей набір валідовано для використання із зразками сечі, урогенітальними або цервікальними мазками. Крім того, з набором можна використовувати всі зразки нуклеїнових кислот, придатні для аналізів</w:t>
      </w:r>
      <w:r w:rsidR="00C226F2">
        <w:rPr>
          <w:rFonts w:ascii="Arial" w:eastAsia="Arial" w:hAnsi="Arial" w:cs="Arial"/>
          <w:sz w:val="14"/>
          <w:szCs w:val="14"/>
          <w:lang w:val="ru-RU"/>
        </w:rPr>
        <w:t xml:space="preserve"> методом</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00C226F2">
        <w:rPr>
          <w:rFonts w:ascii="Arial" w:eastAsia="Arial" w:hAnsi="Arial" w:cs="Arial"/>
          <w:color w:val="000000"/>
          <w:sz w:val="14"/>
          <w:szCs w:val="14"/>
          <w:lang w:val="uk-UA"/>
        </w:rPr>
        <w:t>.</w:t>
      </w:r>
      <w:r w:rsidRPr="00C768B0">
        <w:rPr>
          <w:rFonts w:ascii="Arial" w:eastAsia="Arial" w:hAnsi="Arial" w:cs="Arial"/>
          <w:color w:val="000000"/>
          <w:sz w:val="14"/>
          <w:szCs w:val="14"/>
          <w:lang w:val="ru-RU"/>
        </w:rPr>
        <w:t xml:space="preserve"> </w:t>
      </w:r>
      <w:r w:rsidRPr="00C768B0">
        <w:rPr>
          <w:rFonts w:ascii="Arial" w:eastAsia="Arial" w:hAnsi="Arial" w:cs="Arial"/>
          <w:sz w:val="14"/>
          <w:szCs w:val="14"/>
          <w:lang w:val="ru-RU"/>
        </w:rPr>
        <w:t xml:space="preserve">Клінічні зразки слід розглядати як потенційно інфекційні; </w:t>
      </w:r>
      <w:r w:rsidR="00C226F2" w:rsidRPr="00665FDF">
        <w:rPr>
          <w:rFonts w:ascii="Arial" w:eastAsia="Arial" w:hAnsi="Arial" w:cs="Arial"/>
          <w:sz w:val="14"/>
          <w:szCs w:val="14"/>
          <w:lang w:val="ru-RU"/>
        </w:rPr>
        <w:t>під час забору та обробки зразків необхідно дотримуватись запобіжних заходів.</w:t>
      </w:r>
    </w:p>
    <w:p w14:paraId="2C53CFF0" w14:textId="29163555" w:rsidR="00D4564B" w:rsidRPr="00C768B0" w:rsidRDefault="00841F8F">
      <w:pPr>
        <w:spacing w:after="0" w:line="240" w:lineRule="auto"/>
        <w:jc w:val="both"/>
        <w:rPr>
          <w:rFonts w:ascii="Arial" w:eastAsia="Arial" w:hAnsi="Arial" w:cs="Arial"/>
          <w:sz w:val="14"/>
          <w:szCs w:val="14"/>
          <w:lang w:val="ru-RU"/>
        </w:rPr>
      </w:pPr>
      <w:r w:rsidRPr="00C768B0">
        <w:rPr>
          <w:rFonts w:ascii="Arial" w:eastAsia="Arial" w:hAnsi="Arial" w:cs="Arial"/>
          <w:sz w:val="14"/>
          <w:szCs w:val="14"/>
          <w:lang w:val="ru-RU"/>
        </w:rPr>
        <w:t>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w:t>
      </w:r>
    </w:p>
    <w:p w14:paraId="265D06BA" w14:textId="77777777" w:rsidR="00D4564B" w:rsidRPr="00C768B0" w:rsidRDefault="00841F8F">
      <w:pPr>
        <w:spacing w:after="0" w:line="240" w:lineRule="auto"/>
        <w:jc w:val="both"/>
        <w:rPr>
          <w:rFonts w:ascii="Arial" w:eastAsia="Arial" w:hAnsi="Arial" w:cs="Arial"/>
          <w:sz w:val="14"/>
          <w:szCs w:val="14"/>
          <w:lang w:val="ru-RU"/>
        </w:rPr>
      </w:pPr>
      <w:r w:rsidRPr="00C768B0">
        <w:rPr>
          <w:rFonts w:ascii="Arial" w:eastAsia="Arial" w:hAnsi="Arial" w:cs="Arial"/>
          <w:sz w:val="14"/>
          <w:szCs w:val="14"/>
          <w:lang w:val="ru-RU"/>
        </w:rPr>
        <w:t>Після збору не зберігайте зразки при кімнатній температурі довше 4 годин. Транспортування зразків повинно відповідати національним або місцевим правилам.</w:t>
      </w:r>
    </w:p>
    <w:p w14:paraId="59D7CD8F" w14:textId="77777777" w:rsidR="00D4564B" w:rsidRPr="00C768B0" w:rsidRDefault="00D4564B">
      <w:pPr>
        <w:spacing w:after="0" w:line="240" w:lineRule="auto"/>
        <w:jc w:val="both"/>
        <w:rPr>
          <w:rFonts w:ascii="Arial" w:eastAsia="Arial" w:hAnsi="Arial" w:cs="Arial"/>
          <w:sz w:val="14"/>
          <w:szCs w:val="14"/>
          <w:lang w:val="ru-RU"/>
        </w:rPr>
      </w:pPr>
    </w:p>
    <w:p w14:paraId="46F5C56F" w14:textId="77777777" w:rsidR="00D4564B" w:rsidRPr="00C768B0" w:rsidRDefault="00D4564B">
      <w:pPr>
        <w:spacing w:after="0" w:line="240" w:lineRule="auto"/>
        <w:ind w:left="142"/>
        <w:jc w:val="both"/>
        <w:rPr>
          <w:rFonts w:ascii="Arial" w:eastAsia="Arial" w:hAnsi="Arial" w:cs="Arial"/>
          <w:color w:val="000000"/>
          <w:sz w:val="14"/>
          <w:szCs w:val="14"/>
          <w:lang w:val="ru-RU"/>
        </w:rPr>
      </w:pPr>
    </w:p>
    <w:p w14:paraId="5DA40F09" w14:textId="77777777" w:rsidR="00D4564B" w:rsidRPr="00C768B0" w:rsidRDefault="00841F8F">
      <w:pPr>
        <w:spacing w:after="0" w:line="240" w:lineRule="auto"/>
        <w:jc w:val="both"/>
        <w:rPr>
          <w:rFonts w:ascii="Arial" w:eastAsia="Arial" w:hAnsi="Arial" w:cs="Arial"/>
          <w:b/>
          <w:color w:val="000000"/>
          <w:sz w:val="16"/>
          <w:szCs w:val="16"/>
          <w:lang w:val="ru-RU"/>
        </w:rPr>
      </w:pPr>
      <w:r w:rsidRPr="00C768B0">
        <w:rPr>
          <w:rFonts w:ascii="Arial" w:eastAsia="Arial" w:hAnsi="Arial" w:cs="Arial"/>
          <w:b/>
          <w:sz w:val="16"/>
          <w:szCs w:val="16"/>
          <w:lang w:val="ru-RU"/>
        </w:rPr>
        <w:t>Протокол</w:t>
      </w:r>
    </w:p>
    <w:p w14:paraId="79E1B2B1" w14:textId="5555ED93" w:rsidR="00D4564B" w:rsidRPr="00C768B0" w:rsidRDefault="00841F8F">
      <w:pPr>
        <w:spacing w:before="113" w:after="113" w:line="240" w:lineRule="auto"/>
        <w:jc w:val="both"/>
        <w:rPr>
          <w:sz w:val="14"/>
          <w:szCs w:val="14"/>
          <w:lang w:val="ru-RU"/>
        </w:rPr>
      </w:pPr>
      <w:r w:rsidRPr="00C768B0">
        <w:rPr>
          <w:rFonts w:ascii="Arial" w:eastAsia="Arial" w:hAnsi="Arial" w:cs="Arial"/>
          <w:b/>
          <w:sz w:val="14"/>
          <w:szCs w:val="14"/>
          <w:lang w:val="ru-RU"/>
        </w:rPr>
        <w:t>Виділення ДНК</w:t>
      </w:r>
      <w:r w:rsidRPr="00C768B0">
        <w:rPr>
          <w:rFonts w:ascii="Arial" w:eastAsia="Arial" w:hAnsi="Arial" w:cs="Arial"/>
          <w:color w:val="000000"/>
          <w:sz w:val="14"/>
          <w:szCs w:val="14"/>
          <w:lang w:val="ru-RU"/>
        </w:rPr>
        <w:t xml:space="preserve"> Для виділення ДНК збудника </w:t>
      </w:r>
      <w:r w:rsidRPr="00C768B0">
        <w:rPr>
          <w:rFonts w:ascii="Arial" w:eastAsia="Arial" w:hAnsi="Arial" w:cs="Arial"/>
          <w:sz w:val="14"/>
          <w:szCs w:val="14"/>
          <w:lang w:val="ru-RU"/>
        </w:rPr>
        <w:t>з клінічних</w:t>
      </w:r>
      <w:r w:rsidRPr="00C768B0">
        <w:rPr>
          <w:rFonts w:ascii="Arial" w:eastAsia="Arial" w:hAnsi="Arial" w:cs="Arial"/>
          <w:color w:val="000000"/>
          <w:sz w:val="14"/>
          <w:szCs w:val="14"/>
          <w:lang w:val="ru-RU"/>
        </w:rPr>
        <w:t xml:space="preserve"> зразків слід використовувати набір </w:t>
      </w:r>
      <w:r>
        <w:rPr>
          <w:rFonts w:ascii="Arial" w:eastAsia="Arial" w:hAnsi="Arial" w:cs="Arial"/>
          <w:color w:val="000000"/>
          <w:sz w:val="14"/>
          <w:szCs w:val="14"/>
        </w:rPr>
        <w:t>RevoDx</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Genomic</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DNA</w:t>
      </w:r>
      <w:r w:rsidRPr="00C768B0">
        <w:rPr>
          <w:rFonts w:ascii="Arial" w:eastAsia="Arial" w:hAnsi="Arial" w:cs="Arial"/>
          <w:sz w:val="14"/>
          <w:szCs w:val="14"/>
          <w:lang w:val="ru-RU"/>
        </w:rPr>
        <w:t xml:space="preserve"> </w:t>
      </w:r>
      <w:r>
        <w:rPr>
          <w:rFonts w:ascii="Arial" w:eastAsia="Arial" w:hAnsi="Arial" w:cs="Arial"/>
          <w:color w:val="000000"/>
          <w:sz w:val="14"/>
          <w:szCs w:val="14"/>
        </w:rPr>
        <w:t>Purification</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from</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Bacteria</w:t>
      </w:r>
      <w:r w:rsidR="00C226F2">
        <w:rPr>
          <w:rFonts w:ascii="Arial" w:eastAsia="Arial" w:hAnsi="Arial" w:cs="Arial"/>
          <w:color w:val="000000"/>
          <w:sz w:val="14"/>
          <w:szCs w:val="14"/>
          <w:lang w:val="uk-UA"/>
        </w:rPr>
        <w:t>.</w:t>
      </w:r>
      <w:r w:rsidRPr="00C768B0">
        <w:rPr>
          <w:rFonts w:ascii="Arial" w:eastAsia="Arial" w:hAnsi="Arial" w:cs="Arial"/>
          <w:color w:val="000000"/>
          <w:sz w:val="14"/>
          <w:szCs w:val="14"/>
          <w:lang w:val="ru-RU"/>
        </w:rPr>
        <w:t xml:space="preserve"> </w:t>
      </w:r>
      <w:r w:rsidR="00C226F2">
        <w:rPr>
          <w:rFonts w:ascii="Arial" w:eastAsia="Arial" w:hAnsi="Arial" w:cs="Arial"/>
          <w:color w:val="000000"/>
          <w:sz w:val="14"/>
          <w:szCs w:val="14"/>
          <w:lang w:val="ru-RU"/>
        </w:rPr>
        <w:t>В</w:t>
      </w:r>
      <w:r w:rsidRPr="00C768B0">
        <w:rPr>
          <w:rFonts w:ascii="Arial" w:eastAsia="Arial" w:hAnsi="Arial" w:cs="Arial"/>
          <w:sz w:val="14"/>
          <w:szCs w:val="14"/>
          <w:lang w:val="ru-RU"/>
        </w:rPr>
        <w:t xml:space="preserve">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w:t>
      </w:r>
      <w:r w:rsidRPr="00C768B0">
        <w:rPr>
          <w:rFonts w:ascii="Arial" w:eastAsia="Arial" w:hAnsi="Arial" w:cs="Arial"/>
          <w:sz w:val="14"/>
          <w:szCs w:val="14"/>
          <w:lang w:val="ru-RU"/>
        </w:rPr>
        <w:t>ДНК/РНК, приготування реагентів для ПЛР, ампліфікації), щоб запобігти контамінації.</w:t>
      </w:r>
    </w:p>
    <w:p w14:paraId="62913C1D" w14:textId="77777777" w:rsidR="00D4564B" w:rsidRDefault="00841F8F">
      <w:pPr>
        <w:spacing w:after="0" w:line="240" w:lineRule="auto"/>
        <w:jc w:val="both"/>
        <w:rPr>
          <w:rFonts w:ascii="Arial" w:eastAsia="Arial" w:hAnsi="Arial" w:cs="Arial"/>
          <w:sz w:val="14"/>
          <w:szCs w:val="14"/>
          <w:lang w:val="ru-RU"/>
        </w:rPr>
      </w:pPr>
      <w:r w:rsidRPr="00C768B0">
        <w:rPr>
          <w:rFonts w:ascii="Arial" w:eastAsia="Arial" w:hAnsi="Arial" w:cs="Arial"/>
          <w:b/>
          <w:sz w:val="14"/>
          <w:szCs w:val="14"/>
          <w:lang w:val="ru-RU"/>
        </w:rPr>
        <w:t>Внутрішній контроль</w:t>
      </w:r>
      <w:r w:rsidRPr="00C768B0">
        <w:rPr>
          <w:rFonts w:ascii="Arial" w:eastAsia="Arial" w:hAnsi="Arial" w:cs="Arial"/>
          <w:b/>
          <w:color w:val="000000"/>
          <w:sz w:val="14"/>
          <w:szCs w:val="14"/>
          <w:lang w:val="ru-RU"/>
        </w:rPr>
        <w:t xml:space="preserve"> </w:t>
      </w:r>
      <w:r w:rsidRPr="00C768B0">
        <w:rPr>
          <w:rFonts w:ascii="Arial" w:eastAsia="Arial" w:hAnsi="Arial" w:cs="Arial"/>
          <w:sz w:val="14"/>
          <w:szCs w:val="14"/>
          <w:lang w:val="ru-RU"/>
        </w:rPr>
        <w:t>Внутрішній контроль (ВК), мішенню якого є РНКаза Р людини, потрібен для підтвердження потрапляння виділеної ДНК у реакційні пробірки. Внутрішній контроль використовується для моніторингу ефективності етапу екстракції ДНК, а також для перевірки будь-якого інгібування ПЛР.</w:t>
      </w:r>
    </w:p>
    <w:p w14:paraId="68CE603A" w14:textId="77777777" w:rsidR="00C226F2" w:rsidRPr="00C768B0" w:rsidRDefault="00C226F2">
      <w:pPr>
        <w:spacing w:after="0" w:line="240" w:lineRule="auto"/>
        <w:jc w:val="both"/>
        <w:rPr>
          <w:rFonts w:ascii="Arial" w:eastAsia="Arial" w:hAnsi="Arial" w:cs="Arial"/>
          <w:sz w:val="14"/>
          <w:szCs w:val="14"/>
          <w:lang w:val="ru-RU"/>
        </w:rPr>
      </w:pPr>
    </w:p>
    <w:p w14:paraId="78BC22A3" w14:textId="77777777" w:rsidR="00D4564B" w:rsidRPr="00C768B0" w:rsidRDefault="00841F8F">
      <w:pPr>
        <w:spacing w:after="0" w:line="240" w:lineRule="auto"/>
        <w:jc w:val="both"/>
        <w:rPr>
          <w:rFonts w:ascii="Arial" w:eastAsia="Arial" w:hAnsi="Arial" w:cs="Arial"/>
          <w:color w:val="000000"/>
          <w:sz w:val="14"/>
          <w:szCs w:val="14"/>
          <w:lang w:val="ru-RU"/>
        </w:rPr>
      </w:pPr>
      <w:r w:rsidRPr="00C768B0">
        <w:rPr>
          <w:rFonts w:ascii="Arial" w:eastAsia="Arial" w:hAnsi="Arial" w:cs="Arial"/>
          <w:b/>
          <w:sz w:val="14"/>
          <w:szCs w:val="14"/>
          <w:lang w:val="ru-RU"/>
        </w:rPr>
        <w:t>Позитивний контроль</w:t>
      </w:r>
      <w:r w:rsidRPr="00C768B0">
        <w:rPr>
          <w:rFonts w:ascii="Arial" w:eastAsia="Arial" w:hAnsi="Arial" w:cs="Arial"/>
          <w:b/>
          <w:color w:val="000000"/>
          <w:sz w:val="14"/>
          <w:szCs w:val="14"/>
          <w:lang w:val="ru-RU"/>
        </w:rPr>
        <w:t xml:space="preserve"> </w:t>
      </w:r>
      <w:r w:rsidRPr="00C768B0">
        <w:rPr>
          <w:rFonts w:ascii="Arial" w:eastAsia="Arial" w:hAnsi="Arial" w:cs="Arial"/>
          <w:sz w:val="14"/>
          <w:szCs w:val="14"/>
          <w:lang w:val="ru-RU"/>
        </w:rPr>
        <w:t xml:space="preserve">Значення </w:t>
      </w:r>
      <w:r>
        <w:rPr>
          <w:rFonts w:ascii="Arial" w:eastAsia="Arial" w:hAnsi="Arial" w:cs="Arial"/>
          <w:sz w:val="14"/>
          <w:szCs w:val="14"/>
        </w:rPr>
        <w:t>Ct</w:t>
      </w:r>
      <w:r w:rsidRPr="00C768B0">
        <w:rPr>
          <w:rFonts w:ascii="Arial" w:eastAsia="Arial" w:hAnsi="Arial" w:cs="Arial"/>
          <w:sz w:val="14"/>
          <w:szCs w:val="14"/>
          <w:lang w:val="ru-RU"/>
        </w:rPr>
        <w:t xml:space="preserve"> позитивного контролю має дорівнювати 28 ± 4, інші значення вказують на наявність проблем.</w:t>
      </w:r>
    </w:p>
    <w:p w14:paraId="6489BBF4" w14:textId="77777777" w:rsidR="00D4564B" w:rsidRPr="00C768B0" w:rsidRDefault="00D4564B">
      <w:pPr>
        <w:spacing w:after="0" w:line="240" w:lineRule="auto"/>
        <w:jc w:val="both"/>
        <w:rPr>
          <w:rFonts w:ascii="Arial" w:eastAsia="Arial" w:hAnsi="Arial" w:cs="Arial"/>
          <w:b/>
          <w:sz w:val="14"/>
          <w:szCs w:val="14"/>
          <w:lang w:val="ru-RU"/>
        </w:rPr>
      </w:pPr>
    </w:p>
    <w:p w14:paraId="12FC597C" w14:textId="77777777" w:rsidR="00D4564B" w:rsidRPr="00C768B0" w:rsidRDefault="00841F8F">
      <w:pPr>
        <w:spacing w:after="0" w:line="240" w:lineRule="auto"/>
        <w:jc w:val="both"/>
        <w:rPr>
          <w:rFonts w:ascii="Arial" w:eastAsia="Arial" w:hAnsi="Arial" w:cs="Arial"/>
          <w:b/>
          <w:color w:val="000000"/>
          <w:sz w:val="14"/>
          <w:szCs w:val="14"/>
          <w:lang w:val="ru-RU"/>
        </w:rPr>
      </w:pPr>
      <w:r w:rsidRPr="00C768B0">
        <w:rPr>
          <w:rFonts w:ascii="Arial" w:eastAsia="Arial" w:hAnsi="Arial" w:cs="Arial"/>
          <w:b/>
          <w:sz w:val="14"/>
          <w:szCs w:val="14"/>
          <w:lang w:val="ru-RU"/>
        </w:rPr>
        <w:t>Протокол ПЛР</w:t>
      </w:r>
    </w:p>
    <w:p w14:paraId="7601955A" w14:textId="77777777" w:rsidR="00D4564B" w:rsidRPr="00C768B0" w:rsidRDefault="00841F8F">
      <w:pPr>
        <w:widowControl w:val="0"/>
        <w:spacing w:before="60" w:after="0" w:line="240" w:lineRule="auto"/>
        <w:jc w:val="both"/>
        <w:rPr>
          <w:rFonts w:ascii="Arial" w:eastAsia="Arial" w:hAnsi="Arial" w:cs="Arial"/>
          <w:sz w:val="14"/>
          <w:szCs w:val="14"/>
          <w:lang w:val="ru-RU"/>
        </w:rPr>
      </w:pPr>
      <w:r w:rsidRPr="00C768B0">
        <w:rPr>
          <w:rFonts w:ascii="Arial" w:eastAsia="Arial" w:hAnsi="Arial" w:cs="Arial"/>
          <w:b/>
          <w:color w:val="000000"/>
          <w:sz w:val="12"/>
          <w:szCs w:val="12"/>
          <w:lang w:val="ru-RU"/>
        </w:rPr>
        <w:t>1</w:t>
      </w:r>
      <w:r w:rsidRPr="00C768B0">
        <w:rPr>
          <w:rFonts w:ascii="Arial" w:eastAsia="Arial" w:hAnsi="Arial" w:cs="Arial"/>
          <w:b/>
          <w:color w:val="000000"/>
          <w:sz w:val="14"/>
          <w:szCs w:val="14"/>
          <w:lang w:val="ru-RU"/>
        </w:rPr>
        <w:t xml:space="preserve">. </w:t>
      </w:r>
      <w:r w:rsidRPr="00C768B0">
        <w:rPr>
          <w:rFonts w:ascii="Arial" w:eastAsia="Arial" w:hAnsi="Arial" w:cs="Arial"/>
          <w:sz w:val="14"/>
          <w:szCs w:val="14"/>
          <w:lang w:val="ru-RU"/>
        </w:rPr>
        <w:t>Розморозьте всі компоненти при кімнатній температурі, крім</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N</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Gonorrhoeae</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2. </w:t>
      </w:r>
      <w:r w:rsidRPr="00C768B0">
        <w:rPr>
          <w:rFonts w:ascii="Arial" w:eastAsia="Arial" w:hAnsi="Arial" w:cs="Arial"/>
          <w:sz w:val="14"/>
          <w:szCs w:val="14"/>
          <w:lang w:val="ru-RU"/>
        </w:rPr>
        <w:t xml:space="preserve">Покладіть компонент </w:t>
      </w:r>
      <w:r>
        <w:rPr>
          <w:rFonts w:ascii="Arial" w:eastAsia="Arial" w:hAnsi="Arial" w:cs="Arial"/>
          <w:color w:val="000000"/>
          <w:sz w:val="14"/>
          <w:szCs w:val="14"/>
        </w:rPr>
        <w:t>N</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Gonorrhoeae</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2 </w:t>
      </w:r>
      <w:r w:rsidRPr="00C768B0">
        <w:rPr>
          <w:rFonts w:ascii="Arial" w:eastAsia="Arial" w:hAnsi="Arial" w:cs="Arial"/>
          <w:sz w:val="14"/>
          <w:szCs w:val="14"/>
          <w:lang w:val="ru-RU"/>
        </w:rPr>
        <w:t>на лід</w:t>
      </w:r>
      <w:r w:rsidRPr="00C768B0">
        <w:rPr>
          <w:rFonts w:ascii="Arial" w:eastAsia="Arial" w:hAnsi="Arial" w:cs="Arial"/>
          <w:color w:val="000000"/>
          <w:sz w:val="14"/>
          <w:szCs w:val="14"/>
          <w:lang w:val="ru-RU"/>
        </w:rPr>
        <w:t xml:space="preserve">. </w:t>
      </w:r>
      <w:r w:rsidRPr="00C768B0">
        <w:rPr>
          <w:rFonts w:ascii="Arial" w:eastAsia="Arial" w:hAnsi="Arial" w:cs="Arial"/>
          <w:sz w:val="14"/>
          <w:szCs w:val="14"/>
          <w:lang w:val="ru-RU"/>
        </w:rPr>
        <w:t>Ретельно перемішайте кожен компонент, потім осадіть краплі короткочасним центрифугуванням. Перенесіть усі реагенти на лід або охолоджуючий блок.</w:t>
      </w:r>
    </w:p>
    <w:p w14:paraId="35CB9D73" w14:textId="77777777" w:rsidR="00D4564B" w:rsidRPr="00C768B0" w:rsidRDefault="00841F8F">
      <w:pPr>
        <w:widowControl w:val="0"/>
        <w:spacing w:before="60" w:after="0" w:line="240" w:lineRule="auto"/>
        <w:jc w:val="both"/>
        <w:rPr>
          <w:rFonts w:ascii="Arial" w:eastAsia="Arial" w:hAnsi="Arial" w:cs="Arial"/>
          <w:sz w:val="14"/>
          <w:szCs w:val="14"/>
          <w:lang w:val="ru-RU"/>
        </w:rPr>
      </w:pPr>
      <w:r w:rsidRPr="00C768B0">
        <w:rPr>
          <w:rFonts w:ascii="Arial" w:eastAsia="Arial" w:hAnsi="Arial" w:cs="Arial"/>
          <w:b/>
          <w:color w:val="000000"/>
          <w:sz w:val="14"/>
          <w:szCs w:val="14"/>
          <w:lang w:val="ru-RU"/>
        </w:rPr>
        <w:t xml:space="preserve">2. </w:t>
      </w:r>
      <w:r w:rsidRPr="00C768B0">
        <w:rPr>
          <w:rFonts w:ascii="Arial" w:eastAsia="Arial" w:hAnsi="Arial" w:cs="Arial"/>
          <w:sz w:val="14"/>
          <w:szCs w:val="14"/>
          <w:lang w:val="ru-RU"/>
        </w:rPr>
        <w:t xml:space="preserve"> Кінцевий об’єм реакційної суміші (</w:t>
      </w:r>
      <w:r>
        <w:rPr>
          <w:rFonts w:ascii="Arial" w:eastAsia="Arial" w:hAnsi="Arial" w:cs="Arial"/>
          <w:sz w:val="14"/>
          <w:szCs w:val="14"/>
        </w:rPr>
        <w:t>Master</w:t>
      </w:r>
      <w:r w:rsidRPr="00C768B0">
        <w:rPr>
          <w:rFonts w:ascii="Arial" w:eastAsia="Arial" w:hAnsi="Arial" w:cs="Arial"/>
          <w:sz w:val="14"/>
          <w:szCs w:val="14"/>
          <w:lang w:val="ru-RU"/>
        </w:rPr>
        <w:t xml:space="preserve"> </w:t>
      </w:r>
      <w:r>
        <w:rPr>
          <w:rFonts w:ascii="Arial" w:eastAsia="Arial" w:hAnsi="Arial" w:cs="Arial"/>
          <w:sz w:val="14"/>
          <w:szCs w:val="14"/>
        </w:rPr>
        <w:t>Mix</w:t>
      </w:r>
      <w:r w:rsidRPr="00C768B0">
        <w:rPr>
          <w:rFonts w:ascii="Arial" w:eastAsia="Arial" w:hAnsi="Arial" w:cs="Arial"/>
          <w:sz w:val="14"/>
          <w:szCs w:val="14"/>
          <w:lang w:val="ru-RU"/>
        </w:rPr>
        <w:t>) отримується шляхом множення окремих реакційних об’ємів</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N</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Gonorrhoeae</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1</w:t>
      </w:r>
      <w:r w:rsidRPr="00C768B0">
        <w:rPr>
          <w:rFonts w:ascii="Arial" w:eastAsia="Arial" w:hAnsi="Arial" w:cs="Arial"/>
          <w:sz w:val="14"/>
          <w:szCs w:val="14"/>
          <w:lang w:val="ru-RU"/>
        </w:rPr>
        <w:t xml:space="preserve"> та</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N</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Gonorrhoeae</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2 </w:t>
      </w:r>
      <w:r w:rsidRPr="00C768B0">
        <w:rPr>
          <w:rFonts w:ascii="Arial" w:eastAsia="Arial" w:hAnsi="Arial" w:cs="Arial"/>
          <w:sz w:val="14"/>
          <w:szCs w:val="14"/>
          <w:lang w:val="ru-RU"/>
        </w:rPr>
        <w:t>на загальну кількість зразків (досліджувані клінічні зразки плюс ПКЗ та НКЗ). Для уникнення похибок при розкапуванні рекомендується додати додатковий зразок при підрахунку загальної кількості зразків.</w:t>
      </w:r>
    </w:p>
    <w:p w14:paraId="5F641313" w14:textId="0577268C" w:rsidR="00D4564B" w:rsidRPr="00C768B0" w:rsidRDefault="00841F8F">
      <w:pPr>
        <w:spacing w:before="60"/>
        <w:jc w:val="both"/>
        <w:rPr>
          <w:rFonts w:ascii="Arial" w:eastAsia="Arial" w:hAnsi="Arial" w:cs="Arial"/>
          <w:sz w:val="14"/>
          <w:szCs w:val="14"/>
          <w:lang w:val="ru-RU"/>
        </w:rPr>
      </w:pPr>
      <w:r w:rsidRPr="00C768B0">
        <w:rPr>
          <w:rFonts w:ascii="Arial" w:eastAsia="Arial" w:hAnsi="Arial" w:cs="Arial"/>
          <w:b/>
          <w:color w:val="000000"/>
          <w:sz w:val="14"/>
          <w:szCs w:val="14"/>
          <w:lang w:val="ru-RU"/>
        </w:rPr>
        <w:t xml:space="preserve">3. </w:t>
      </w:r>
      <w:r w:rsidRPr="00C768B0">
        <w:rPr>
          <w:rFonts w:ascii="Arial" w:eastAsia="Arial" w:hAnsi="Arial" w:cs="Arial"/>
          <w:sz w:val="14"/>
          <w:szCs w:val="14"/>
          <w:lang w:val="ru-RU"/>
        </w:rPr>
        <w:t>Для приготування майстер-суміші додайте  14 мкл</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N</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Gonorrhoeae</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1 </w:t>
      </w:r>
      <w:r w:rsidRPr="00C768B0">
        <w:rPr>
          <w:rFonts w:ascii="Arial" w:eastAsia="Arial" w:hAnsi="Arial" w:cs="Arial"/>
          <w:sz w:val="14"/>
          <w:szCs w:val="14"/>
          <w:lang w:val="ru-RU"/>
        </w:rPr>
        <w:t>та</w:t>
      </w:r>
      <w:r w:rsidRPr="00C768B0">
        <w:rPr>
          <w:rFonts w:ascii="Arial" w:eastAsia="Arial" w:hAnsi="Arial" w:cs="Arial"/>
          <w:color w:val="000000"/>
          <w:sz w:val="14"/>
          <w:szCs w:val="14"/>
          <w:lang w:val="ru-RU"/>
        </w:rPr>
        <w:t xml:space="preserve"> 1 </w:t>
      </w:r>
      <w:r w:rsidRPr="00C768B0">
        <w:rPr>
          <w:rFonts w:ascii="Arial" w:eastAsia="Arial" w:hAnsi="Arial" w:cs="Arial"/>
          <w:sz w:val="14"/>
          <w:szCs w:val="14"/>
          <w:lang w:val="ru-RU"/>
        </w:rPr>
        <w:t>мкл</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N</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Gonorrhoeae</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2 </w:t>
      </w:r>
      <w:r w:rsidRPr="00C768B0">
        <w:rPr>
          <w:rFonts w:ascii="Arial" w:eastAsia="Arial" w:hAnsi="Arial" w:cs="Arial"/>
          <w:sz w:val="14"/>
          <w:szCs w:val="14"/>
          <w:lang w:val="ru-RU"/>
        </w:rPr>
        <w:t>для кожного зразка у підготовлені пробірки. Після приготування майстер-міксів обережно перемішати суміш піпетуванням або на вортексі та осадити краплі короткочасним центрифугуванням. Внести по 15 мкл приготованої суміші у пробірки/планшет для ПЛР. Після внесення майстер-мікс</w:t>
      </w:r>
      <w:r w:rsidR="00C226F2">
        <w:rPr>
          <w:rFonts w:ascii="Arial" w:eastAsia="Arial" w:hAnsi="Arial" w:cs="Arial"/>
          <w:sz w:val="14"/>
          <w:szCs w:val="14"/>
          <w:lang w:val="ru-RU"/>
        </w:rPr>
        <w:t>у</w:t>
      </w:r>
      <w:r w:rsidRPr="00C768B0">
        <w:rPr>
          <w:rFonts w:ascii="Arial" w:eastAsia="Arial" w:hAnsi="Arial" w:cs="Arial"/>
          <w:sz w:val="14"/>
          <w:szCs w:val="14"/>
          <w:lang w:val="ru-RU"/>
        </w:rPr>
        <w:t xml:space="preserve"> у лунки додайте по 5 мкл екстрагованої ДНК у кожну лунку. Внести по 5 мкл ПКЗ та НКЗ у відповідні пробірки. Закрити кришки чи заклеїти планшет та осадити краплі центрифугуванням.</w:t>
      </w:r>
    </w:p>
    <w:p w14:paraId="1D3CB8FD" w14:textId="77777777" w:rsidR="00D4564B" w:rsidRDefault="00841F8F">
      <w:pPr>
        <w:spacing w:before="60" w:after="0" w:line="240" w:lineRule="auto"/>
        <w:jc w:val="both"/>
        <w:rPr>
          <w:rFonts w:ascii="Arial" w:eastAsia="Arial" w:hAnsi="Arial" w:cs="Arial"/>
          <w:color w:val="000000"/>
          <w:sz w:val="14"/>
          <w:szCs w:val="14"/>
        </w:rPr>
      </w:pPr>
      <w:r w:rsidRPr="00C768B0">
        <w:rPr>
          <w:rFonts w:ascii="Arial" w:eastAsia="Arial" w:hAnsi="Arial" w:cs="Arial"/>
          <w:b/>
          <w:color w:val="000000"/>
          <w:sz w:val="14"/>
          <w:szCs w:val="14"/>
          <w:lang w:val="ru-RU"/>
        </w:rPr>
        <w:t xml:space="preserve">4. </w:t>
      </w:r>
      <w:r w:rsidRPr="00C768B0">
        <w:rPr>
          <w:rFonts w:ascii="Arial" w:eastAsia="Arial" w:hAnsi="Arial" w:cs="Arial"/>
          <w:sz w:val="14"/>
          <w:szCs w:val="14"/>
          <w:lang w:val="ru-RU"/>
        </w:rPr>
        <w:t xml:space="preserve">Запрограмуйте прилад для ампліфікації згідно протоколу, наведеного у таблиці 3. </w:t>
      </w:r>
      <w:r>
        <w:rPr>
          <w:rFonts w:ascii="Arial" w:eastAsia="Arial" w:hAnsi="Arial" w:cs="Arial"/>
          <w:sz w:val="14"/>
          <w:szCs w:val="14"/>
        </w:rPr>
        <w:t>Вказати об’єм зразка 20 мкл.</w:t>
      </w:r>
    </w:p>
    <w:p w14:paraId="3D9189C4" w14:textId="77777777" w:rsidR="00D4564B" w:rsidRDefault="00D4564B">
      <w:pPr>
        <w:spacing w:after="0" w:line="240" w:lineRule="auto"/>
        <w:jc w:val="both"/>
        <w:rPr>
          <w:rFonts w:ascii="Arial" w:eastAsia="Arial" w:hAnsi="Arial" w:cs="Arial"/>
          <w:color w:val="000000"/>
          <w:sz w:val="13"/>
          <w:szCs w:val="13"/>
        </w:rPr>
      </w:pPr>
    </w:p>
    <w:p w14:paraId="135F0577" w14:textId="77777777" w:rsidR="00D4564B" w:rsidRDefault="00841F8F">
      <w:pPr>
        <w:spacing w:after="0" w:line="240" w:lineRule="auto"/>
        <w:jc w:val="both"/>
        <w:rPr>
          <w:rFonts w:ascii="Arial" w:eastAsia="Arial" w:hAnsi="Arial" w:cs="Arial"/>
          <w:b/>
          <w:color w:val="000000"/>
          <w:sz w:val="12"/>
          <w:szCs w:val="12"/>
        </w:rPr>
      </w:pPr>
      <w:r>
        <w:rPr>
          <w:rFonts w:ascii="Arial" w:eastAsia="Arial" w:hAnsi="Arial" w:cs="Arial"/>
          <w:b/>
          <w:color w:val="303030"/>
          <w:sz w:val="13"/>
          <w:szCs w:val="13"/>
        </w:rPr>
        <w:t>Таблиця 3:</w:t>
      </w:r>
      <w:r>
        <w:rPr>
          <w:rFonts w:ascii="Arial" w:eastAsia="Arial" w:hAnsi="Arial" w:cs="Arial"/>
          <w:color w:val="303030"/>
          <w:sz w:val="13"/>
          <w:szCs w:val="13"/>
        </w:rPr>
        <w:t xml:space="preserve"> Програма ампліфікації</w:t>
      </w:r>
    </w:p>
    <w:tbl>
      <w:tblPr>
        <w:tblStyle w:val="a2"/>
        <w:tblW w:w="4124" w:type="dxa"/>
        <w:tblLayout w:type="fixed"/>
        <w:tblLook w:val="0000" w:firstRow="0" w:lastRow="0" w:firstColumn="0" w:lastColumn="0" w:noHBand="0" w:noVBand="0"/>
      </w:tblPr>
      <w:tblGrid>
        <w:gridCol w:w="1080"/>
        <w:gridCol w:w="1325"/>
        <w:gridCol w:w="1134"/>
        <w:gridCol w:w="585"/>
      </w:tblGrid>
      <w:tr w:rsidR="00D4564B" w14:paraId="04E318EE" w14:textId="77777777" w:rsidTr="00841F8F">
        <w:trPr>
          <w:trHeight w:val="227"/>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150DD" w14:textId="77777777" w:rsidR="00D4564B" w:rsidRPr="00C226F2" w:rsidRDefault="00841F8F">
            <w:pPr>
              <w:spacing w:after="0"/>
              <w:jc w:val="center"/>
              <w:rPr>
                <w:rFonts w:ascii="Arial" w:eastAsia="Arial" w:hAnsi="Arial" w:cs="Arial"/>
                <w:b/>
                <w:sz w:val="12"/>
                <w:szCs w:val="12"/>
              </w:rPr>
            </w:pPr>
            <w:r w:rsidRPr="00C226F2">
              <w:rPr>
                <w:rFonts w:ascii="Arial" w:eastAsia="Arial" w:hAnsi="Arial" w:cs="Arial"/>
                <w:b/>
                <w:sz w:val="12"/>
                <w:szCs w:val="12"/>
              </w:rPr>
              <w:t>Назва етапу</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815B0" w14:textId="77777777" w:rsidR="00D4564B" w:rsidRPr="00C226F2" w:rsidRDefault="00841F8F">
            <w:pPr>
              <w:spacing w:after="0"/>
              <w:jc w:val="center"/>
              <w:rPr>
                <w:rFonts w:ascii="Arial" w:eastAsia="Arial" w:hAnsi="Arial" w:cs="Arial"/>
                <w:b/>
                <w:sz w:val="12"/>
                <w:szCs w:val="12"/>
              </w:rPr>
            </w:pPr>
            <w:r w:rsidRPr="00C226F2">
              <w:rPr>
                <w:rFonts w:ascii="Arial" w:eastAsia="Arial" w:hAnsi="Arial" w:cs="Arial"/>
                <w:b/>
                <w:sz w:val="12"/>
                <w:szCs w:val="12"/>
              </w:rPr>
              <w:t>Кількість циклів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4CDE4" w14:textId="77777777" w:rsidR="00D4564B" w:rsidRPr="00C226F2" w:rsidRDefault="00841F8F">
            <w:pPr>
              <w:spacing w:after="0"/>
              <w:jc w:val="center"/>
              <w:rPr>
                <w:rFonts w:ascii="Arial" w:eastAsia="Arial" w:hAnsi="Arial" w:cs="Arial"/>
                <w:b/>
                <w:sz w:val="12"/>
                <w:szCs w:val="12"/>
              </w:rPr>
            </w:pPr>
            <w:r w:rsidRPr="00C226F2">
              <w:rPr>
                <w:rFonts w:ascii="Arial" w:eastAsia="Arial" w:hAnsi="Arial" w:cs="Arial"/>
                <w:b/>
                <w:sz w:val="12"/>
                <w:szCs w:val="12"/>
              </w:rPr>
              <w:t>Температура</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B6C36" w14:textId="77777777" w:rsidR="00D4564B" w:rsidRPr="00C226F2" w:rsidRDefault="00841F8F">
            <w:pPr>
              <w:spacing w:after="0"/>
              <w:jc w:val="center"/>
              <w:rPr>
                <w:rFonts w:ascii="Arial" w:eastAsia="Arial" w:hAnsi="Arial" w:cs="Arial"/>
                <w:b/>
                <w:sz w:val="12"/>
                <w:szCs w:val="12"/>
              </w:rPr>
            </w:pPr>
            <w:r w:rsidRPr="00C226F2">
              <w:rPr>
                <w:rFonts w:ascii="Arial" w:eastAsia="Arial" w:hAnsi="Arial" w:cs="Arial"/>
                <w:b/>
                <w:sz w:val="12"/>
                <w:szCs w:val="12"/>
              </w:rPr>
              <w:t>Час</w:t>
            </w:r>
          </w:p>
        </w:tc>
      </w:tr>
      <w:tr w:rsidR="00D4564B" w14:paraId="562159F5" w14:textId="77777777" w:rsidTr="00841F8F">
        <w:trPr>
          <w:trHeight w:val="93"/>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0169D" w14:textId="77777777" w:rsidR="00D4564B" w:rsidRPr="00C226F2" w:rsidRDefault="00841F8F">
            <w:pPr>
              <w:spacing w:after="0"/>
              <w:rPr>
                <w:rFonts w:ascii="Arial" w:eastAsia="Arial" w:hAnsi="Arial" w:cs="Arial"/>
                <w:sz w:val="12"/>
                <w:szCs w:val="12"/>
              </w:rPr>
            </w:pPr>
            <w:r w:rsidRPr="00C226F2">
              <w:rPr>
                <w:rFonts w:ascii="Arial" w:eastAsia="Arial" w:hAnsi="Arial" w:cs="Arial"/>
                <w:sz w:val="12"/>
                <w:szCs w:val="12"/>
              </w:rPr>
              <w:t>Активація полімерази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048B3" w14:textId="77777777" w:rsidR="00D4564B" w:rsidRPr="00C226F2" w:rsidRDefault="00841F8F">
            <w:pPr>
              <w:spacing w:after="0"/>
              <w:jc w:val="center"/>
              <w:rPr>
                <w:rFonts w:ascii="Arial" w:eastAsia="Arial" w:hAnsi="Arial" w:cs="Arial"/>
                <w:sz w:val="12"/>
                <w:szCs w:val="12"/>
              </w:rPr>
            </w:pPr>
            <w:r w:rsidRPr="00C226F2">
              <w:rPr>
                <w:rFonts w:ascii="Arial" w:eastAsia="Arial" w:hAnsi="Arial" w:cs="Arial"/>
                <w:sz w:val="12"/>
                <w:szCs w:val="1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1AF54" w14:textId="77777777" w:rsidR="00D4564B" w:rsidRPr="00C226F2" w:rsidRDefault="00841F8F">
            <w:pPr>
              <w:spacing w:after="0"/>
              <w:jc w:val="center"/>
              <w:rPr>
                <w:rFonts w:ascii="Arial" w:eastAsia="Arial" w:hAnsi="Arial" w:cs="Arial"/>
                <w:sz w:val="12"/>
                <w:szCs w:val="12"/>
              </w:rPr>
            </w:pPr>
            <w:r w:rsidRPr="00C226F2">
              <w:rPr>
                <w:rFonts w:ascii="Arial" w:eastAsia="Arial" w:hAnsi="Arial" w:cs="Arial"/>
                <w:sz w:val="12"/>
                <w:szCs w:val="12"/>
              </w:rPr>
              <w:t>95ºC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FFB1D" w14:textId="77777777" w:rsidR="00D4564B" w:rsidRPr="00C226F2" w:rsidRDefault="00841F8F">
            <w:pPr>
              <w:spacing w:after="0"/>
              <w:jc w:val="center"/>
              <w:rPr>
                <w:rFonts w:ascii="Arial" w:eastAsia="Arial" w:hAnsi="Arial" w:cs="Arial"/>
                <w:sz w:val="12"/>
                <w:szCs w:val="12"/>
              </w:rPr>
            </w:pPr>
            <w:r w:rsidRPr="00C226F2">
              <w:rPr>
                <w:rFonts w:ascii="Arial" w:eastAsia="Arial" w:hAnsi="Arial" w:cs="Arial"/>
                <w:sz w:val="12"/>
                <w:szCs w:val="12"/>
              </w:rPr>
              <w:t>2 хв</w:t>
            </w:r>
          </w:p>
        </w:tc>
      </w:tr>
      <w:tr w:rsidR="00D4564B" w14:paraId="2D7C9B04" w14:textId="77777777" w:rsidTr="00841F8F">
        <w:trPr>
          <w:trHeight w:val="183"/>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4DE59" w14:textId="77777777" w:rsidR="00D4564B" w:rsidRPr="00C226F2" w:rsidRDefault="00841F8F">
            <w:pPr>
              <w:spacing w:after="0"/>
              <w:rPr>
                <w:rFonts w:ascii="Arial" w:eastAsia="Arial" w:hAnsi="Arial" w:cs="Arial"/>
                <w:sz w:val="12"/>
                <w:szCs w:val="12"/>
              </w:rPr>
            </w:pPr>
            <w:r w:rsidRPr="00C226F2">
              <w:rPr>
                <w:rFonts w:ascii="Arial" w:eastAsia="Arial" w:hAnsi="Arial" w:cs="Arial"/>
                <w:sz w:val="12"/>
                <w:szCs w:val="12"/>
              </w:rPr>
              <w:t>Ампліфікація*</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2EE12" w14:textId="77777777" w:rsidR="00D4564B" w:rsidRPr="00C226F2" w:rsidRDefault="00841F8F">
            <w:pPr>
              <w:spacing w:after="0"/>
              <w:jc w:val="center"/>
              <w:rPr>
                <w:rFonts w:ascii="Arial" w:eastAsia="Arial" w:hAnsi="Arial" w:cs="Arial"/>
                <w:sz w:val="12"/>
                <w:szCs w:val="12"/>
              </w:rPr>
            </w:pPr>
            <w:r w:rsidRPr="00C226F2">
              <w:rPr>
                <w:rFonts w:ascii="Arial" w:eastAsia="Arial" w:hAnsi="Arial" w:cs="Arial"/>
                <w:sz w:val="12"/>
                <w:szCs w:val="12"/>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41E67" w14:textId="77777777" w:rsidR="00D4564B" w:rsidRPr="00C226F2" w:rsidRDefault="00841F8F">
            <w:pPr>
              <w:spacing w:after="0"/>
              <w:jc w:val="center"/>
              <w:rPr>
                <w:rFonts w:ascii="Arial" w:eastAsia="Arial" w:hAnsi="Arial" w:cs="Arial"/>
                <w:sz w:val="12"/>
                <w:szCs w:val="12"/>
              </w:rPr>
            </w:pPr>
            <w:r w:rsidRPr="00C226F2">
              <w:rPr>
                <w:rFonts w:ascii="Arial" w:eastAsia="Arial" w:hAnsi="Arial" w:cs="Arial"/>
                <w:sz w:val="12"/>
                <w:szCs w:val="12"/>
              </w:rPr>
              <w:t>95ºC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F249E" w14:textId="77777777" w:rsidR="00D4564B" w:rsidRPr="00C226F2" w:rsidRDefault="00841F8F">
            <w:pPr>
              <w:spacing w:after="0"/>
              <w:jc w:val="center"/>
              <w:rPr>
                <w:rFonts w:ascii="Arial" w:eastAsia="Arial" w:hAnsi="Arial" w:cs="Arial"/>
                <w:sz w:val="12"/>
                <w:szCs w:val="12"/>
              </w:rPr>
            </w:pPr>
            <w:r w:rsidRPr="00C226F2">
              <w:rPr>
                <w:rFonts w:ascii="Arial" w:eastAsia="Arial" w:hAnsi="Arial" w:cs="Arial"/>
                <w:sz w:val="12"/>
                <w:szCs w:val="12"/>
              </w:rPr>
              <w:t>10 сек</w:t>
            </w:r>
          </w:p>
        </w:tc>
      </w:tr>
      <w:tr w:rsidR="00D4564B" w14:paraId="22FBAFC3" w14:textId="77777777" w:rsidTr="00841F8F">
        <w:trPr>
          <w:trHeight w:val="18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3A539" w14:textId="77777777" w:rsidR="00D4564B" w:rsidRPr="00C226F2" w:rsidRDefault="00D4564B">
            <w:pPr>
              <w:widowControl w:val="0"/>
              <w:pBdr>
                <w:top w:val="nil"/>
                <w:left w:val="nil"/>
                <w:bottom w:val="nil"/>
                <w:right w:val="nil"/>
                <w:between w:val="nil"/>
              </w:pBdr>
              <w:spacing w:after="0" w:line="276" w:lineRule="auto"/>
              <w:rPr>
                <w:rFonts w:ascii="Arial" w:eastAsia="Arial" w:hAnsi="Arial" w:cs="Arial"/>
                <w:sz w:val="12"/>
                <w:szCs w:val="12"/>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63B19" w14:textId="77777777" w:rsidR="00D4564B" w:rsidRPr="00C226F2" w:rsidRDefault="00D4564B">
            <w:pPr>
              <w:widowControl w:val="0"/>
              <w:pBdr>
                <w:top w:val="nil"/>
                <w:left w:val="nil"/>
                <w:bottom w:val="nil"/>
                <w:right w:val="nil"/>
                <w:between w:val="nil"/>
              </w:pBdr>
              <w:spacing w:after="0" w:line="276" w:lineRule="auto"/>
              <w:rPr>
                <w:rFonts w:ascii="Arial" w:eastAsia="Arial" w:hAnsi="Arial" w:cs="Arial"/>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5FB2F" w14:textId="77777777" w:rsidR="00D4564B" w:rsidRPr="00C226F2" w:rsidRDefault="00841F8F">
            <w:pPr>
              <w:spacing w:after="0"/>
              <w:jc w:val="center"/>
              <w:rPr>
                <w:rFonts w:ascii="Arial" w:eastAsia="Arial" w:hAnsi="Arial" w:cs="Arial"/>
                <w:sz w:val="12"/>
                <w:szCs w:val="12"/>
              </w:rPr>
            </w:pPr>
            <w:r w:rsidRPr="00C226F2">
              <w:rPr>
                <w:rFonts w:ascii="Arial" w:eastAsia="Arial" w:hAnsi="Arial" w:cs="Arial"/>
                <w:sz w:val="12"/>
                <w:szCs w:val="12"/>
              </w:rPr>
              <w:t>60ºC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21065" w14:textId="77777777" w:rsidR="00D4564B" w:rsidRPr="00C226F2" w:rsidRDefault="00841F8F">
            <w:pPr>
              <w:spacing w:after="0"/>
              <w:jc w:val="center"/>
              <w:rPr>
                <w:rFonts w:ascii="Arial" w:eastAsia="Arial" w:hAnsi="Arial" w:cs="Arial"/>
                <w:sz w:val="12"/>
                <w:szCs w:val="12"/>
              </w:rPr>
            </w:pPr>
            <w:r w:rsidRPr="00C226F2">
              <w:rPr>
                <w:rFonts w:ascii="Arial" w:eastAsia="Arial" w:hAnsi="Arial" w:cs="Arial"/>
                <w:sz w:val="12"/>
                <w:szCs w:val="12"/>
              </w:rPr>
              <w:t>20 сек</w:t>
            </w:r>
          </w:p>
        </w:tc>
      </w:tr>
    </w:tbl>
    <w:p w14:paraId="2C9280BE" w14:textId="77777777" w:rsidR="00D4564B" w:rsidRPr="00841F8F" w:rsidRDefault="00841F8F">
      <w:pPr>
        <w:spacing w:after="0"/>
        <w:rPr>
          <w:rFonts w:ascii="Arial" w:eastAsia="Arial" w:hAnsi="Arial" w:cs="Arial"/>
          <w:b/>
          <w:sz w:val="12"/>
          <w:szCs w:val="12"/>
          <w:lang w:val="ru-RU"/>
        </w:rPr>
      </w:pPr>
      <w:r w:rsidRPr="00841F8F">
        <w:rPr>
          <w:rFonts w:ascii="Arial" w:eastAsia="Arial" w:hAnsi="Arial" w:cs="Arial"/>
          <w:b/>
          <w:sz w:val="12"/>
          <w:szCs w:val="12"/>
          <w:lang w:val="ru-RU"/>
        </w:rPr>
        <w:t>* Детекція флуоресценції при 60°</w:t>
      </w:r>
      <w:r w:rsidRPr="00841F8F">
        <w:rPr>
          <w:rFonts w:ascii="Arial" w:eastAsia="Arial" w:hAnsi="Arial" w:cs="Arial"/>
          <w:b/>
          <w:sz w:val="12"/>
          <w:szCs w:val="12"/>
        </w:rPr>
        <w:t>C</w:t>
      </w:r>
      <w:r w:rsidRPr="00841F8F">
        <w:rPr>
          <w:rFonts w:ascii="Arial" w:eastAsia="Arial" w:hAnsi="Arial" w:cs="Arial"/>
          <w:b/>
          <w:sz w:val="12"/>
          <w:szCs w:val="12"/>
          <w:lang w:val="ru-RU"/>
        </w:rPr>
        <w:t xml:space="preserve"> за каналами </w:t>
      </w:r>
      <w:r w:rsidRPr="00841F8F">
        <w:rPr>
          <w:rFonts w:ascii="Arial" w:eastAsia="Arial" w:hAnsi="Arial" w:cs="Arial"/>
          <w:b/>
          <w:sz w:val="12"/>
          <w:szCs w:val="12"/>
        </w:rPr>
        <w:t>FAM</w:t>
      </w:r>
      <w:r w:rsidRPr="00841F8F">
        <w:rPr>
          <w:rFonts w:ascii="Arial" w:eastAsia="Arial" w:hAnsi="Arial" w:cs="Arial"/>
          <w:b/>
          <w:sz w:val="12"/>
          <w:szCs w:val="12"/>
          <w:lang w:val="ru-RU"/>
        </w:rPr>
        <w:t xml:space="preserve"> та </w:t>
      </w:r>
      <w:r w:rsidRPr="00841F8F">
        <w:rPr>
          <w:rFonts w:ascii="Arial" w:eastAsia="Arial" w:hAnsi="Arial" w:cs="Arial"/>
          <w:b/>
          <w:sz w:val="12"/>
          <w:szCs w:val="12"/>
        </w:rPr>
        <w:t>HEX</w:t>
      </w:r>
      <w:r w:rsidRPr="00841F8F">
        <w:rPr>
          <w:rFonts w:ascii="Arial" w:eastAsia="Arial" w:hAnsi="Arial" w:cs="Arial"/>
          <w:b/>
          <w:sz w:val="12"/>
          <w:szCs w:val="12"/>
          <w:lang w:val="ru-RU"/>
        </w:rPr>
        <w:t xml:space="preserve"> </w:t>
      </w:r>
    </w:p>
    <w:p w14:paraId="0B61B5A5" w14:textId="77777777" w:rsidR="00D4564B" w:rsidRPr="00C768B0" w:rsidRDefault="00D4564B">
      <w:pPr>
        <w:spacing w:before="60" w:after="0" w:line="240" w:lineRule="auto"/>
        <w:jc w:val="both"/>
        <w:rPr>
          <w:rFonts w:ascii="Liberation Serif" w:eastAsia="Liberation Serif" w:hAnsi="Liberation Serif" w:cs="Liberation Serif"/>
          <w:sz w:val="14"/>
          <w:szCs w:val="14"/>
          <w:lang w:val="ru-RU"/>
        </w:rPr>
      </w:pPr>
    </w:p>
    <w:p w14:paraId="3E822C65" w14:textId="77777777" w:rsidR="00D4564B" w:rsidRPr="00C768B0" w:rsidRDefault="00841F8F">
      <w:pPr>
        <w:spacing w:before="60" w:after="0" w:line="240" w:lineRule="auto"/>
        <w:jc w:val="both"/>
        <w:rPr>
          <w:rFonts w:ascii="Arial" w:eastAsia="Arial" w:hAnsi="Arial" w:cs="Arial"/>
          <w:color w:val="000000"/>
          <w:sz w:val="14"/>
          <w:szCs w:val="14"/>
          <w:lang w:val="ru-RU"/>
        </w:rPr>
      </w:pPr>
      <w:r w:rsidRPr="00C768B0">
        <w:rPr>
          <w:rFonts w:ascii="Arial" w:eastAsia="Arial" w:hAnsi="Arial" w:cs="Arial"/>
          <w:b/>
          <w:color w:val="000000"/>
          <w:sz w:val="14"/>
          <w:szCs w:val="14"/>
          <w:lang w:val="ru-RU"/>
        </w:rPr>
        <w:t xml:space="preserve">5. </w:t>
      </w:r>
      <w:r w:rsidRPr="00C768B0">
        <w:rPr>
          <w:rFonts w:ascii="Arial" w:eastAsia="Arial" w:hAnsi="Arial" w:cs="Arial"/>
          <w:sz w:val="14"/>
          <w:szCs w:val="14"/>
          <w:lang w:val="ru-RU"/>
        </w:rPr>
        <w:t>Обрати вимірювання рівня флуоресценції при 60°</w:t>
      </w:r>
      <w:r>
        <w:rPr>
          <w:rFonts w:ascii="Arial" w:eastAsia="Arial" w:hAnsi="Arial" w:cs="Arial"/>
          <w:sz w:val="14"/>
          <w:szCs w:val="14"/>
        </w:rPr>
        <w:t>C</w:t>
      </w:r>
      <w:r w:rsidRPr="00C768B0">
        <w:rPr>
          <w:rFonts w:ascii="Arial" w:eastAsia="Arial" w:hAnsi="Arial" w:cs="Arial"/>
          <w:sz w:val="14"/>
          <w:szCs w:val="14"/>
          <w:lang w:val="ru-RU"/>
        </w:rPr>
        <w:t xml:space="preserve"> за каналами  </w:t>
      </w:r>
      <w:r>
        <w:rPr>
          <w:rFonts w:ascii="Arial" w:eastAsia="Arial" w:hAnsi="Arial" w:cs="Arial"/>
          <w:sz w:val="14"/>
          <w:szCs w:val="14"/>
        </w:rPr>
        <w:t>FAM</w:t>
      </w:r>
      <w:r w:rsidRPr="00C768B0">
        <w:rPr>
          <w:rFonts w:ascii="Arial" w:eastAsia="Arial" w:hAnsi="Arial" w:cs="Arial"/>
          <w:sz w:val="14"/>
          <w:szCs w:val="14"/>
          <w:lang w:val="ru-RU"/>
        </w:rPr>
        <w:t xml:space="preserve"> та </w:t>
      </w:r>
      <w:r>
        <w:rPr>
          <w:rFonts w:ascii="Arial" w:eastAsia="Arial" w:hAnsi="Arial" w:cs="Arial"/>
          <w:sz w:val="14"/>
          <w:szCs w:val="14"/>
        </w:rPr>
        <w:t>HEX</w:t>
      </w:r>
      <w:r w:rsidRPr="00C768B0">
        <w:rPr>
          <w:rFonts w:ascii="Arial" w:eastAsia="Arial" w:hAnsi="Arial" w:cs="Arial"/>
          <w:sz w:val="14"/>
          <w:szCs w:val="14"/>
          <w:lang w:val="ru-RU"/>
        </w:rPr>
        <w:t>.</w:t>
      </w:r>
    </w:p>
    <w:p w14:paraId="22EDF409" w14:textId="77777777" w:rsidR="00D4564B" w:rsidRPr="00C768B0" w:rsidRDefault="00841F8F">
      <w:pPr>
        <w:spacing w:before="60" w:after="0" w:line="240" w:lineRule="auto"/>
        <w:jc w:val="both"/>
        <w:rPr>
          <w:rFonts w:ascii="Liberation Serif" w:eastAsia="Liberation Serif" w:hAnsi="Liberation Serif" w:cs="Liberation Serif"/>
          <w:sz w:val="14"/>
          <w:szCs w:val="14"/>
          <w:lang w:val="ru-RU"/>
        </w:rPr>
      </w:pPr>
      <w:r w:rsidRPr="00C768B0">
        <w:rPr>
          <w:rFonts w:ascii="Arial" w:eastAsia="Arial" w:hAnsi="Arial" w:cs="Arial"/>
          <w:b/>
          <w:color w:val="000000"/>
          <w:sz w:val="14"/>
          <w:szCs w:val="14"/>
          <w:lang w:val="ru-RU"/>
        </w:rPr>
        <w:t xml:space="preserve">6. </w:t>
      </w:r>
      <w:r w:rsidRPr="00C768B0">
        <w:rPr>
          <w:rFonts w:ascii="Arial" w:eastAsia="Arial" w:hAnsi="Arial" w:cs="Arial"/>
          <w:sz w:val="14"/>
          <w:szCs w:val="14"/>
          <w:lang w:val="ru-RU"/>
        </w:rPr>
        <w:t>Запустити програму.</w:t>
      </w:r>
      <w:r w:rsidRPr="00C768B0">
        <w:rPr>
          <w:rFonts w:ascii="Arial" w:eastAsia="Arial" w:hAnsi="Arial" w:cs="Arial"/>
          <w:color w:val="000000"/>
          <w:sz w:val="14"/>
          <w:szCs w:val="14"/>
          <w:lang w:val="ru-RU"/>
        </w:rPr>
        <w:t xml:space="preserve"> </w:t>
      </w:r>
    </w:p>
    <w:p w14:paraId="1DB7D2D7" w14:textId="77777777" w:rsidR="00D4564B" w:rsidRPr="00C768B0" w:rsidRDefault="00841F8F">
      <w:pPr>
        <w:spacing w:before="60" w:after="0" w:line="240" w:lineRule="auto"/>
        <w:jc w:val="both"/>
        <w:rPr>
          <w:rFonts w:ascii="Arial" w:eastAsia="Arial" w:hAnsi="Arial" w:cs="Arial"/>
          <w:color w:val="000000"/>
          <w:sz w:val="14"/>
          <w:szCs w:val="14"/>
          <w:lang w:val="ru-RU"/>
        </w:rPr>
      </w:pPr>
      <w:r w:rsidRPr="00C768B0">
        <w:rPr>
          <w:rFonts w:ascii="Arial" w:eastAsia="Arial" w:hAnsi="Arial" w:cs="Arial"/>
          <w:b/>
          <w:color w:val="000000"/>
          <w:sz w:val="14"/>
          <w:szCs w:val="14"/>
          <w:lang w:val="ru-RU"/>
        </w:rPr>
        <w:t>7.</w:t>
      </w:r>
      <w:r w:rsidRPr="00C768B0">
        <w:rPr>
          <w:rFonts w:ascii="Arial" w:eastAsia="Arial" w:hAnsi="Arial" w:cs="Arial"/>
          <w:b/>
          <w:sz w:val="14"/>
          <w:szCs w:val="14"/>
          <w:lang w:val="ru-RU"/>
        </w:rPr>
        <w:t xml:space="preserve"> </w:t>
      </w:r>
      <w:r w:rsidRPr="00C768B0">
        <w:rPr>
          <w:rFonts w:ascii="Arial" w:eastAsia="Arial" w:hAnsi="Arial" w:cs="Arial"/>
          <w:sz w:val="14"/>
          <w:szCs w:val="14"/>
          <w:lang w:val="ru-RU"/>
        </w:rPr>
        <w:t>Програмування приладу та аналіз результатів здійснювати відповідно до інструкції виробника.</w:t>
      </w:r>
    </w:p>
    <w:p w14:paraId="30204637" w14:textId="77777777" w:rsidR="00D4564B" w:rsidRPr="00C768B0" w:rsidRDefault="00D4564B">
      <w:pPr>
        <w:widowControl w:val="0"/>
        <w:spacing w:after="0" w:line="240" w:lineRule="auto"/>
        <w:jc w:val="both"/>
        <w:rPr>
          <w:rFonts w:ascii="Arial" w:eastAsia="Arial" w:hAnsi="Arial" w:cs="Arial"/>
          <w:b/>
          <w:color w:val="000000"/>
          <w:sz w:val="16"/>
          <w:szCs w:val="16"/>
          <w:lang w:val="ru-RU"/>
        </w:rPr>
      </w:pPr>
    </w:p>
    <w:p w14:paraId="61328A17" w14:textId="77777777" w:rsidR="00D4564B" w:rsidRPr="00C768B0" w:rsidRDefault="00841F8F">
      <w:pPr>
        <w:widowControl w:val="0"/>
        <w:spacing w:after="0" w:line="240" w:lineRule="auto"/>
        <w:jc w:val="both"/>
        <w:rPr>
          <w:rFonts w:ascii="Arial" w:eastAsia="Arial" w:hAnsi="Arial" w:cs="Arial"/>
          <w:b/>
          <w:sz w:val="16"/>
          <w:szCs w:val="16"/>
          <w:lang w:val="ru-RU"/>
        </w:rPr>
      </w:pPr>
      <w:r w:rsidRPr="00C768B0">
        <w:rPr>
          <w:rFonts w:ascii="Arial" w:eastAsia="Arial" w:hAnsi="Arial" w:cs="Arial"/>
          <w:b/>
          <w:sz w:val="16"/>
          <w:szCs w:val="16"/>
          <w:lang w:val="ru-RU"/>
        </w:rPr>
        <w:t>Аналіз даних</w:t>
      </w:r>
    </w:p>
    <w:p w14:paraId="6AE87396" w14:textId="77777777" w:rsidR="00D4564B" w:rsidRPr="00C768B0" w:rsidRDefault="00D4564B">
      <w:pPr>
        <w:widowControl w:val="0"/>
        <w:spacing w:after="0" w:line="240" w:lineRule="auto"/>
        <w:jc w:val="both"/>
        <w:rPr>
          <w:rFonts w:ascii="Arial" w:eastAsia="Arial" w:hAnsi="Arial" w:cs="Arial"/>
          <w:color w:val="000000"/>
          <w:sz w:val="13"/>
          <w:szCs w:val="13"/>
          <w:lang w:val="ru-RU"/>
        </w:rPr>
      </w:pPr>
    </w:p>
    <w:p w14:paraId="72A73C86" w14:textId="77777777" w:rsidR="00D4564B" w:rsidRPr="00C768B0" w:rsidRDefault="00841F8F">
      <w:pPr>
        <w:spacing w:after="0" w:line="240" w:lineRule="auto"/>
        <w:jc w:val="both"/>
        <w:rPr>
          <w:rFonts w:ascii="Arial" w:eastAsia="Arial" w:hAnsi="Arial" w:cs="Arial"/>
          <w:sz w:val="14"/>
          <w:szCs w:val="14"/>
          <w:lang w:val="ru-RU"/>
        </w:rPr>
      </w:pPr>
      <w:r w:rsidRPr="00C768B0">
        <w:rPr>
          <w:rFonts w:ascii="Arial" w:eastAsia="Arial" w:hAnsi="Arial" w:cs="Arial"/>
          <w:sz w:val="14"/>
          <w:szCs w:val="14"/>
          <w:lang w:val="ru-RU"/>
        </w:rPr>
        <w:t xml:space="preserve">Значення </w:t>
      </w:r>
      <w:r>
        <w:rPr>
          <w:rFonts w:ascii="Arial" w:eastAsia="Arial" w:hAnsi="Arial" w:cs="Arial"/>
          <w:sz w:val="14"/>
          <w:szCs w:val="14"/>
        </w:rPr>
        <w:t>Ct</w:t>
      </w:r>
      <w:r w:rsidRPr="00C768B0">
        <w:rPr>
          <w:rFonts w:ascii="Arial" w:eastAsia="Arial" w:hAnsi="Arial" w:cs="Arial"/>
          <w:sz w:val="14"/>
          <w:szCs w:val="14"/>
          <w:lang w:val="ru-RU"/>
        </w:rPr>
        <w:t xml:space="preserve"> для ПКЗ повинно дорівнювати 28±4, а НКЗ у всіх каналах повинен бути негативним. В іншому випадку експеримент слід повторити.</w:t>
      </w:r>
    </w:p>
    <w:p w14:paraId="14C9C46A" w14:textId="77777777" w:rsidR="00D4564B" w:rsidRPr="00C768B0" w:rsidRDefault="00841F8F">
      <w:pPr>
        <w:spacing w:after="0" w:line="240" w:lineRule="auto"/>
        <w:jc w:val="both"/>
        <w:rPr>
          <w:rFonts w:ascii="Arial" w:eastAsia="Arial" w:hAnsi="Arial" w:cs="Arial"/>
          <w:color w:val="000000"/>
          <w:sz w:val="13"/>
          <w:szCs w:val="13"/>
          <w:lang w:val="ru-RU"/>
        </w:rPr>
      </w:pPr>
      <w:r w:rsidRPr="00C768B0">
        <w:rPr>
          <w:rFonts w:ascii="Arial" w:eastAsia="Arial" w:hAnsi="Arial" w:cs="Arial"/>
          <w:sz w:val="14"/>
          <w:szCs w:val="14"/>
          <w:lang w:val="ru-RU"/>
        </w:rPr>
        <w:t>Результати для кожного майстер-міксу інтерпретувати наступним чином:</w:t>
      </w:r>
    </w:p>
    <w:p w14:paraId="1B80C0FF" w14:textId="77777777" w:rsidR="00D4564B" w:rsidRPr="00C768B0" w:rsidRDefault="00D4564B">
      <w:pPr>
        <w:spacing w:after="0" w:line="240" w:lineRule="auto"/>
        <w:jc w:val="both"/>
        <w:rPr>
          <w:rFonts w:ascii="Arial" w:eastAsia="Arial" w:hAnsi="Arial" w:cs="Arial"/>
          <w:color w:val="000000"/>
          <w:sz w:val="13"/>
          <w:szCs w:val="13"/>
          <w:lang w:val="ru-RU"/>
        </w:rPr>
      </w:pPr>
    </w:p>
    <w:tbl>
      <w:tblPr>
        <w:tblStyle w:val="a3"/>
        <w:tblW w:w="5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23"/>
        <w:gridCol w:w="2382"/>
      </w:tblGrid>
      <w:tr w:rsidR="00D4564B" w14:paraId="27D8A528" w14:textId="77777777" w:rsidTr="00841F8F">
        <w:tc>
          <w:tcPr>
            <w:tcW w:w="1555" w:type="dxa"/>
            <w:shd w:val="clear" w:color="auto" w:fill="7F7F7F"/>
            <w:vAlign w:val="center"/>
          </w:tcPr>
          <w:p w14:paraId="3578A9BD" w14:textId="77777777" w:rsidR="00D4564B" w:rsidRPr="00841F8F" w:rsidRDefault="00841F8F">
            <w:pPr>
              <w:jc w:val="center"/>
              <w:rPr>
                <w:rFonts w:ascii="Arial" w:eastAsia="Arial" w:hAnsi="Arial" w:cs="Arial"/>
                <w:b/>
                <w:color w:val="000000"/>
                <w:sz w:val="12"/>
                <w:szCs w:val="12"/>
              </w:rPr>
            </w:pPr>
            <w:r w:rsidRPr="00841F8F">
              <w:rPr>
                <w:rFonts w:ascii="Arial" w:eastAsia="Arial" w:hAnsi="Arial" w:cs="Arial"/>
                <w:b/>
                <w:sz w:val="12"/>
                <w:szCs w:val="12"/>
              </w:rPr>
              <w:t xml:space="preserve">Сигнал по каналу </w:t>
            </w:r>
            <w:r w:rsidRPr="00841F8F">
              <w:rPr>
                <w:rFonts w:ascii="Arial" w:eastAsia="Arial" w:hAnsi="Arial" w:cs="Arial"/>
                <w:b/>
                <w:color w:val="000000"/>
                <w:sz w:val="12"/>
                <w:szCs w:val="12"/>
              </w:rPr>
              <w:t>FAM</w:t>
            </w:r>
          </w:p>
        </w:tc>
        <w:tc>
          <w:tcPr>
            <w:tcW w:w="1523" w:type="dxa"/>
            <w:shd w:val="clear" w:color="auto" w:fill="7F7F7F"/>
            <w:vAlign w:val="center"/>
          </w:tcPr>
          <w:p w14:paraId="71148CDA" w14:textId="77777777" w:rsidR="00D4564B" w:rsidRPr="00841F8F" w:rsidRDefault="00841F8F">
            <w:pPr>
              <w:jc w:val="center"/>
              <w:rPr>
                <w:rFonts w:ascii="Arial" w:eastAsia="Arial" w:hAnsi="Arial" w:cs="Arial"/>
                <w:b/>
                <w:color w:val="000000"/>
                <w:sz w:val="12"/>
                <w:szCs w:val="12"/>
              </w:rPr>
            </w:pPr>
            <w:r w:rsidRPr="00841F8F">
              <w:rPr>
                <w:rFonts w:ascii="Arial" w:eastAsia="Arial" w:hAnsi="Arial" w:cs="Arial"/>
                <w:b/>
                <w:sz w:val="12"/>
                <w:szCs w:val="12"/>
              </w:rPr>
              <w:t xml:space="preserve">Сигнал по каналу </w:t>
            </w:r>
            <w:r w:rsidRPr="00841F8F">
              <w:rPr>
                <w:rFonts w:ascii="Arial" w:eastAsia="Arial" w:hAnsi="Arial" w:cs="Arial"/>
                <w:b/>
                <w:color w:val="000000"/>
                <w:sz w:val="12"/>
                <w:szCs w:val="12"/>
              </w:rPr>
              <w:t>HEX</w:t>
            </w:r>
          </w:p>
        </w:tc>
        <w:tc>
          <w:tcPr>
            <w:tcW w:w="2382" w:type="dxa"/>
            <w:shd w:val="clear" w:color="auto" w:fill="7F7F7F"/>
            <w:vAlign w:val="center"/>
          </w:tcPr>
          <w:p w14:paraId="3C6C7531" w14:textId="7C964045" w:rsidR="00D4564B" w:rsidRPr="00841F8F" w:rsidRDefault="00841F8F">
            <w:pPr>
              <w:jc w:val="center"/>
              <w:rPr>
                <w:rFonts w:ascii="Arial" w:eastAsia="Arial" w:hAnsi="Arial" w:cs="Arial"/>
                <w:b/>
                <w:bCs/>
                <w:sz w:val="12"/>
                <w:szCs w:val="12"/>
              </w:rPr>
            </w:pPr>
            <w:r w:rsidRPr="00841F8F">
              <w:rPr>
                <w:rFonts w:ascii="Arial" w:eastAsia="Arial" w:hAnsi="Arial" w:cs="Arial"/>
                <w:b/>
                <w:bCs/>
                <w:sz w:val="12"/>
                <w:szCs w:val="12"/>
              </w:rPr>
              <w:t>Інтерпр</w:t>
            </w:r>
            <w:r>
              <w:rPr>
                <w:rFonts w:ascii="Arial" w:eastAsia="Arial" w:hAnsi="Arial" w:cs="Arial"/>
                <w:b/>
                <w:bCs/>
                <w:sz w:val="12"/>
                <w:szCs w:val="12"/>
                <w:lang w:val="uk-UA"/>
              </w:rPr>
              <w:t>е</w:t>
            </w:r>
            <w:r w:rsidRPr="00841F8F">
              <w:rPr>
                <w:rFonts w:ascii="Arial" w:eastAsia="Arial" w:hAnsi="Arial" w:cs="Arial"/>
                <w:b/>
                <w:bCs/>
                <w:sz w:val="12"/>
                <w:szCs w:val="12"/>
              </w:rPr>
              <w:t>тація</w:t>
            </w:r>
          </w:p>
        </w:tc>
      </w:tr>
      <w:tr w:rsidR="00D4564B" w14:paraId="3586B42C" w14:textId="77777777" w:rsidTr="00841F8F">
        <w:tc>
          <w:tcPr>
            <w:tcW w:w="1555" w:type="dxa"/>
            <w:vAlign w:val="center"/>
          </w:tcPr>
          <w:p w14:paraId="3D44A687" w14:textId="77777777" w:rsidR="00D4564B" w:rsidRPr="00841F8F" w:rsidRDefault="00841F8F">
            <w:pPr>
              <w:jc w:val="center"/>
              <w:rPr>
                <w:rFonts w:ascii="Arial" w:eastAsia="Arial" w:hAnsi="Arial" w:cs="Arial"/>
                <w:sz w:val="12"/>
                <w:szCs w:val="12"/>
              </w:rPr>
            </w:pPr>
            <w:r w:rsidRPr="00841F8F">
              <w:rPr>
                <w:rFonts w:ascii="Arial" w:eastAsia="Arial" w:hAnsi="Arial" w:cs="Arial"/>
                <w:sz w:val="12"/>
                <w:szCs w:val="12"/>
              </w:rPr>
              <w:t>+</w:t>
            </w:r>
          </w:p>
        </w:tc>
        <w:tc>
          <w:tcPr>
            <w:tcW w:w="1523" w:type="dxa"/>
            <w:vAlign w:val="center"/>
          </w:tcPr>
          <w:p w14:paraId="0DB56F53" w14:textId="77777777" w:rsidR="00D4564B" w:rsidRPr="00841F8F" w:rsidRDefault="00841F8F">
            <w:pPr>
              <w:jc w:val="center"/>
              <w:rPr>
                <w:rFonts w:ascii="Arial" w:eastAsia="Arial" w:hAnsi="Arial" w:cs="Arial"/>
                <w:sz w:val="12"/>
                <w:szCs w:val="12"/>
              </w:rPr>
            </w:pPr>
            <w:r w:rsidRPr="00841F8F">
              <w:rPr>
                <w:rFonts w:ascii="Times New Roman" w:eastAsia="Times New Roman" w:hAnsi="Times New Roman" w:cs="Times New Roman"/>
                <w:b/>
                <w:sz w:val="12"/>
                <w:szCs w:val="12"/>
              </w:rPr>
              <w:t>+/-</w:t>
            </w:r>
          </w:p>
        </w:tc>
        <w:tc>
          <w:tcPr>
            <w:tcW w:w="2382" w:type="dxa"/>
            <w:vAlign w:val="center"/>
          </w:tcPr>
          <w:p w14:paraId="047C744F" w14:textId="56ECFB53" w:rsidR="00D4564B" w:rsidRPr="00841F8F" w:rsidRDefault="00841F8F">
            <w:pPr>
              <w:jc w:val="both"/>
              <w:rPr>
                <w:rFonts w:ascii="Arial" w:eastAsia="Arial" w:hAnsi="Arial" w:cs="Arial"/>
                <w:sz w:val="12"/>
                <w:szCs w:val="12"/>
                <w:lang w:val="uk-UA"/>
              </w:rPr>
            </w:pPr>
            <w:r w:rsidRPr="00841F8F">
              <w:rPr>
                <w:rFonts w:ascii="Arial" w:eastAsia="Arial" w:hAnsi="Arial" w:cs="Arial"/>
                <w:sz w:val="12"/>
                <w:szCs w:val="12"/>
              </w:rPr>
              <w:t xml:space="preserve">Позитивний на </w:t>
            </w:r>
            <w:r w:rsidRPr="00841F8F">
              <w:rPr>
                <w:rFonts w:ascii="Arial" w:eastAsia="Arial" w:hAnsi="Arial" w:cs="Arial"/>
                <w:i/>
                <w:iCs/>
                <w:sz w:val="12"/>
                <w:szCs w:val="12"/>
              </w:rPr>
              <w:t>Neisseria</w:t>
            </w:r>
            <w:r w:rsidRPr="00841F8F">
              <w:rPr>
                <w:rFonts w:ascii="Arial" w:eastAsia="Arial" w:hAnsi="Arial" w:cs="Arial"/>
                <w:i/>
                <w:iCs/>
                <w:sz w:val="12"/>
                <w:szCs w:val="12"/>
                <w:lang w:val="ru-RU"/>
              </w:rPr>
              <w:t xml:space="preserve"> </w:t>
            </w:r>
            <w:r w:rsidRPr="00841F8F">
              <w:rPr>
                <w:rFonts w:ascii="Arial" w:eastAsia="Arial" w:hAnsi="Arial" w:cs="Arial"/>
                <w:i/>
                <w:iCs/>
                <w:sz w:val="12"/>
                <w:szCs w:val="12"/>
              </w:rPr>
              <w:t>gonorrhoeae</w:t>
            </w:r>
          </w:p>
        </w:tc>
      </w:tr>
      <w:tr w:rsidR="00D4564B" w:rsidRPr="008E4CAC" w14:paraId="29BFE9F5" w14:textId="77777777" w:rsidTr="00841F8F">
        <w:tc>
          <w:tcPr>
            <w:tcW w:w="1555" w:type="dxa"/>
            <w:vAlign w:val="center"/>
          </w:tcPr>
          <w:p w14:paraId="0BBABBAD" w14:textId="77777777" w:rsidR="00D4564B" w:rsidRPr="00841F8F" w:rsidRDefault="00841F8F">
            <w:pPr>
              <w:jc w:val="center"/>
              <w:rPr>
                <w:rFonts w:ascii="Arial" w:eastAsia="Arial" w:hAnsi="Arial" w:cs="Arial"/>
                <w:sz w:val="12"/>
                <w:szCs w:val="12"/>
              </w:rPr>
            </w:pPr>
            <w:r w:rsidRPr="00841F8F">
              <w:rPr>
                <w:rFonts w:ascii="Arial" w:eastAsia="Arial" w:hAnsi="Arial" w:cs="Arial"/>
                <w:sz w:val="12"/>
                <w:szCs w:val="12"/>
              </w:rPr>
              <w:t>-</w:t>
            </w:r>
          </w:p>
        </w:tc>
        <w:tc>
          <w:tcPr>
            <w:tcW w:w="1523" w:type="dxa"/>
            <w:vAlign w:val="center"/>
          </w:tcPr>
          <w:p w14:paraId="15BE9E76" w14:textId="77777777" w:rsidR="00D4564B" w:rsidRPr="00841F8F" w:rsidRDefault="00841F8F">
            <w:pPr>
              <w:jc w:val="center"/>
              <w:rPr>
                <w:rFonts w:ascii="Arial" w:eastAsia="Arial" w:hAnsi="Arial" w:cs="Arial"/>
                <w:sz w:val="12"/>
                <w:szCs w:val="12"/>
              </w:rPr>
            </w:pPr>
            <w:r w:rsidRPr="00841F8F">
              <w:rPr>
                <w:rFonts w:ascii="Times New Roman" w:eastAsia="Times New Roman" w:hAnsi="Times New Roman" w:cs="Times New Roman"/>
                <w:b/>
                <w:sz w:val="12"/>
                <w:szCs w:val="12"/>
              </w:rPr>
              <w:t>+</w:t>
            </w:r>
          </w:p>
        </w:tc>
        <w:tc>
          <w:tcPr>
            <w:tcW w:w="2382" w:type="dxa"/>
            <w:vAlign w:val="center"/>
          </w:tcPr>
          <w:p w14:paraId="4CD1DAB3" w14:textId="08A8D80E" w:rsidR="00D4564B" w:rsidRPr="00841F8F" w:rsidRDefault="00841F8F">
            <w:pPr>
              <w:jc w:val="both"/>
              <w:rPr>
                <w:rFonts w:ascii="Arial" w:eastAsia="Arial" w:hAnsi="Arial" w:cs="Arial"/>
                <w:sz w:val="12"/>
                <w:szCs w:val="12"/>
                <w:lang w:val="ru-RU"/>
              </w:rPr>
            </w:pPr>
            <w:r>
              <w:rPr>
                <w:rFonts w:ascii="Arial" w:eastAsia="Arial" w:hAnsi="Arial" w:cs="Arial"/>
                <w:sz w:val="12"/>
                <w:szCs w:val="12"/>
                <w:lang w:val="uk-UA"/>
              </w:rPr>
              <w:t xml:space="preserve">Результат валідний. </w:t>
            </w:r>
            <w:r w:rsidRPr="00841F8F">
              <w:rPr>
                <w:rFonts w:ascii="Arial" w:eastAsia="Arial" w:hAnsi="Arial" w:cs="Arial"/>
                <w:sz w:val="12"/>
                <w:szCs w:val="12"/>
                <w:lang w:val="ru-RU"/>
              </w:rPr>
              <w:t>Збудник не виявлено</w:t>
            </w:r>
          </w:p>
        </w:tc>
      </w:tr>
      <w:tr w:rsidR="00D4564B" w:rsidRPr="008E4CAC" w14:paraId="5861168D" w14:textId="77777777" w:rsidTr="00841F8F">
        <w:tc>
          <w:tcPr>
            <w:tcW w:w="1555" w:type="dxa"/>
          </w:tcPr>
          <w:p w14:paraId="427F292E" w14:textId="77777777" w:rsidR="00D4564B" w:rsidRPr="00841F8F" w:rsidRDefault="00841F8F">
            <w:pPr>
              <w:jc w:val="center"/>
              <w:rPr>
                <w:rFonts w:ascii="Arial" w:eastAsia="Arial" w:hAnsi="Arial" w:cs="Arial"/>
                <w:sz w:val="12"/>
                <w:szCs w:val="12"/>
              </w:rPr>
            </w:pPr>
            <w:r w:rsidRPr="00841F8F">
              <w:rPr>
                <w:rFonts w:ascii="Arial" w:eastAsia="Arial" w:hAnsi="Arial" w:cs="Arial"/>
                <w:sz w:val="12"/>
                <w:szCs w:val="12"/>
              </w:rPr>
              <w:t>-</w:t>
            </w:r>
          </w:p>
        </w:tc>
        <w:tc>
          <w:tcPr>
            <w:tcW w:w="1523" w:type="dxa"/>
          </w:tcPr>
          <w:p w14:paraId="235BA700" w14:textId="77777777" w:rsidR="00D4564B" w:rsidRPr="00841F8F" w:rsidRDefault="00841F8F">
            <w:pPr>
              <w:jc w:val="center"/>
              <w:rPr>
                <w:rFonts w:ascii="Arial" w:eastAsia="Arial" w:hAnsi="Arial" w:cs="Arial"/>
                <w:sz w:val="12"/>
                <w:szCs w:val="12"/>
              </w:rPr>
            </w:pPr>
            <w:r w:rsidRPr="00841F8F">
              <w:rPr>
                <w:rFonts w:ascii="Arial" w:eastAsia="Arial" w:hAnsi="Arial" w:cs="Arial"/>
                <w:sz w:val="12"/>
                <w:szCs w:val="12"/>
              </w:rPr>
              <w:t>-</w:t>
            </w:r>
          </w:p>
        </w:tc>
        <w:tc>
          <w:tcPr>
            <w:tcW w:w="2382" w:type="dxa"/>
            <w:vAlign w:val="center"/>
          </w:tcPr>
          <w:p w14:paraId="0E2263F3" w14:textId="50753E6B" w:rsidR="00D4564B" w:rsidRPr="00841F8F" w:rsidRDefault="00841F8F">
            <w:pPr>
              <w:jc w:val="both"/>
              <w:rPr>
                <w:rFonts w:ascii="Arial" w:eastAsia="Arial" w:hAnsi="Arial" w:cs="Arial"/>
                <w:sz w:val="12"/>
                <w:szCs w:val="12"/>
                <w:lang w:val="ru-RU"/>
              </w:rPr>
            </w:pPr>
            <w:r w:rsidRPr="00841F8F">
              <w:rPr>
                <w:rFonts w:ascii="Arial" w:eastAsia="Arial" w:hAnsi="Arial" w:cs="Arial"/>
                <w:sz w:val="12"/>
                <w:szCs w:val="12"/>
                <w:lang w:val="ru-RU"/>
              </w:rPr>
              <w:t xml:space="preserve">Невалідний результат. Зразок слід повторно протестувати </w:t>
            </w:r>
          </w:p>
        </w:tc>
      </w:tr>
    </w:tbl>
    <w:p w14:paraId="1FAAFEAF" w14:textId="77777777" w:rsidR="00D4564B" w:rsidRPr="00C768B0" w:rsidRDefault="00D4564B">
      <w:pPr>
        <w:spacing w:after="0" w:line="240" w:lineRule="auto"/>
        <w:rPr>
          <w:rFonts w:ascii="Arial" w:eastAsia="Arial" w:hAnsi="Arial" w:cs="Arial"/>
          <w:sz w:val="10"/>
          <w:szCs w:val="10"/>
          <w:lang w:val="ru-RU"/>
        </w:rPr>
      </w:pPr>
    </w:p>
    <w:p w14:paraId="7DF942C8" w14:textId="77777777" w:rsidR="00D4564B" w:rsidRPr="00C768B0" w:rsidRDefault="00D4564B">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5E83F03C" w14:textId="77777777" w:rsidR="00D4564B" w:rsidRDefault="00841F8F">
      <w:pPr>
        <w:pBdr>
          <w:top w:val="nil"/>
          <w:left w:val="nil"/>
          <w:bottom w:val="nil"/>
          <w:right w:val="nil"/>
          <w:between w:val="nil"/>
        </w:pBdr>
        <w:spacing w:after="0" w:line="240" w:lineRule="auto"/>
        <w:jc w:val="both"/>
        <w:rPr>
          <w:rFonts w:ascii="Arial" w:eastAsia="Arial" w:hAnsi="Arial" w:cs="Arial"/>
          <w:b/>
          <w:color w:val="000000"/>
          <w:sz w:val="14"/>
          <w:szCs w:val="14"/>
        </w:rPr>
      </w:pPr>
      <w:r>
        <w:rPr>
          <w:rFonts w:ascii="Arial" w:eastAsia="Arial" w:hAnsi="Arial" w:cs="Arial"/>
          <w:b/>
          <w:sz w:val="14"/>
          <w:szCs w:val="14"/>
        </w:rPr>
        <w:t>Інформація для замовлення</w:t>
      </w:r>
    </w:p>
    <w:p w14:paraId="06A41820" w14:textId="77777777" w:rsidR="00D4564B" w:rsidRDefault="00D4564B">
      <w:pPr>
        <w:pBdr>
          <w:top w:val="nil"/>
          <w:left w:val="nil"/>
          <w:bottom w:val="nil"/>
          <w:right w:val="nil"/>
          <w:between w:val="nil"/>
        </w:pBdr>
        <w:spacing w:after="0" w:line="240" w:lineRule="auto"/>
        <w:jc w:val="both"/>
        <w:rPr>
          <w:rFonts w:ascii="Arial" w:eastAsia="Arial" w:hAnsi="Arial" w:cs="Arial"/>
          <w:b/>
          <w:color w:val="000000"/>
          <w:sz w:val="14"/>
          <w:szCs w:val="14"/>
        </w:rPr>
      </w:pPr>
    </w:p>
    <w:tbl>
      <w:tblPr>
        <w:tblStyle w:val="a4"/>
        <w:tblW w:w="4230" w:type="dxa"/>
        <w:tblInd w:w="-5" w:type="dxa"/>
        <w:tblLayout w:type="fixed"/>
        <w:tblLook w:val="0000" w:firstRow="0" w:lastRow="0" w:firstColumn="0" w:lastColumn="0" w:noHBand="0" w:noVBand="0"/>
      </w:tblPr>
      <w:tblGrid>
        <w:gridCol w:w="2340"/>
        <w:gridCol w:w="870"/>
        <w:gridCol w:w="1020"/>
      </w:tblGrid>
      <w:tr w:rsidR="00D4564B" w14:paraId="4B6A34F3"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E2D6F" w14:textId="77777777" w:rsidR="00D4564B" w:rsidRDefault="00841F8F">
            <w:pPr>
              <w:widowControl w:val="0"/>
              <w:pBdr>
                <w:top w:val="nil"/>
                <w:left w:val="nil"/>
                <w:bottom w:val="nil"/>
                <w:right w:val="nil"/>
                <w:between w:val="nil"/>
              </w:pBdr>
              <w:spacing w:after="0" w:line="240" w:lineRule="auto"/>
              <w:rPr>
                <w:rFonts w:ascii="Arial" w:eastAsia="Arial" w:hAnsi="Arial" w:cs="Arial"/>
                <w:b/>
                <w:color w:val="000000"/>
                <w:sz w:val="11"/>
                <w:szCs w:val="11"/>
              </w:rPr>
            </w:pPr>
            <w:r>
              <w:rPr>
                <w:rFonts w:ascii="Arial" w:eastAsia="Arial" w:hAnsi="Arial" w:cs="Arial"/>
                <w:b/>
                <w:sz w:val="11"/>
                <w:szCs w:val="11"/>
              </w:rPr>
              <w:t>Назва продукту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1E2CD" w14:textId="77777777" w:rsidR="00D4564B" w:rsidRDefault="00841F8F">
            <w:pPr>
              <w:widowControl w:val="0"/>
              <w:pBdr>
                <w:top w:val="nil"/>
                <w:left w:val="nil"/>
                <w:bottom w:val="nil"/>
                <w:right w:val="nil"/>
                <w:between w:val="nil"/>
              </w:pBdr>
              <w:spacing w:after="0" w:line="240" w:lineRule="auto"/>
              <w:rPr>
                <w:rFonts w:ascii="Arial" w:eastAsia="Arial" w:hAnsi="Arial" w:cs="Arial"/>
                <w:b/>
                <w:color w:val="000000"/>
                <w:sz w:val="11"/>
                <w:szCs w:val="11"/>
              </w:rPr>
            </w:pPr>
            <w:r>
              <w:rPr>
                <w:rFonts w:ascii="Arial" w:eastAsia="Arial" w:hAnsi="Arial" w:cs="Arial"/>
                <w:b/>
                <w:sz w:val="11"/>
                <w:szCs w:val="11"/>
              </w:rPr>
              <w:t>Фасування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6A664" w14:textId="77777777" w:rsidR="00D4564B" w:rsidRDefault="00841F8F">
            <w:pPr>
              <w:widowControl w:val="0"/>
              <w:pBdr>
                <w:top w:val="nil"/>
                <w:left w:val="nil"/>
                <w:bottom w:val="nil"/>
                <w:right w:val="nil"/>
                <w:between w:val="nil"/>
              </w:pBdr>
              <w:spacing w:after="0" w:line="240" w:lineRule="auto"/>
              <w:rPr>
                <w:rFonts w:ascii="Arial" w:eastAsia="Arial" w:hAnsi="Arial" w:cs="Arial"/>
                <w:b/>
                <w:color w:val="000000"/>
                <w:sz w:val="11"/>
                <w:szCs w:val="11"/>
              </w:rPr>
            </w:pPr>
            <w:r>
              <w:rPr>
                <w:rFonts w:ascii="Arial" w:eastAsia="Arial" w:hAnsi="Arial" w:cs="Arial"/>
                <w:b/>
                <w:sz w:val="11"/>
                <w:szCs w:val="11"/>
              </w:rPr>
              <w:t>Каталожний номер</w:t>
            </w:r>
          </w:p>
        </w:tc>
      </w:tr>
      <w:tr w:rsidR="00D4564B" w14:paraId="56259575"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3A53" w14:textId="77777777" w:rsidR="00D4564B" w:rsidRDefault="00841F8F">
            <w:pPr>
              <w:pBdr>
                <w:top w:val="nil"/>
                <w:left w:val="nil"/>
                <w:bottom w:val="nil"/>
                <w:right w:val="nil"/>
                <w:between w:val="nil"/>
              </w:pBdr>
              <w:spacing w:after="0" w:line="240" w:lineRule="auto"/>
              <w:rPr>
                <w:rFonts w:ascii="Arial" w:eastAsia="Arial" w:hAnsi="Arial" w:cs="Arial"/>
                <w:color w:val="000000"/>
                <w:sz w:val="11"/>
                <w:szCs w:val="11"/>
              </w:rPr>
            </w:pPr>
            <w:r>
              <w:rPr>
                <w:rFonts w:ascii="Arial" w:eastAsia="Arial" w:hAnsi="Arial" w:cs="Arial"/>
                <w:color w:val="000000"/>
                <w:sz w:val="11"/>
                <w:szCs w:val="11"/>
              </w:rPr>
              <w:t>RevoDx Neisseria Gonorrhoeae qPCR Kit</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5925" w14:textId="77777777" w:rsidR="00D4564B" w:rsidRDefault="00841F8F">
            <w:pPr>
              <w:widowControl w:val="0"/>
              <w:pBdr>
                <w:top w:val="nil"/>
                <w:left w:val="nil"/>
                <w:bottom w:val="nil"/>
                <w:right w:val="nil"/>
                <w:between w:val="nil"/>
              </w:pBdr>
              <w:spacing w:before="19" w:after="0" w:line="240" w:lineRule="auto"/>
              <w:ind w:left="103"/>
              <w:rPr>
                <w:rFonts w:ascii="Arial" w:eastAsia="Arial" w:hAnsi="Arial" w:cs="Arial"/>
                <w:color w:val="000000"/>
                <w:sz w:val="11"/>
                <w:szCs w:val="11"/>
              </w:rPr>
            </w:pPr>
            <w:r>
              <w:rPr>
                <w:rFonts w:ascii="Arial" w:eastAsia="Arial" w:hAnsi="Arial" w:cs="Arial"/>
                <w:color w:val="000000"/>
                <w:sz w:val="11"/>
                <w:szCs w:val="11"/>
              </w:rPr>
              <w:t xml:space="preserve">100 </w:t>
            </w:r>
            <w:r>
              <w:rPr>
                <w:rFonts w:ascii="Arial" w:eastAsia="Arial" w:hAnsi="Arial" w:cs="Arial"/>
                <w:sz w:val="11"/>
                <w:szCs w:val="11"/>
              </w:rPr>
              <w:t>тестів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8B5DB" w14:textId="77777777" w:rsidR="00D4564B" w:rsidRDefault="00841F8F">
            <w:pPr>
              <w:widowControl w:val="0"/>
              <w:pBdr>
                <w:top w:val="nil"/>
                <w:left w:val="nil"/>
                <w:bottom w:val="nil"/>
                <w:right w:val="nil"/>
                <w:between w:val="nil"/>
              </w:pBdr>
              <w:spacing w:before="20" w:after="0" w:line="240" w:lineRule="auto"/>
              <w:ind w:left="105"/>
              <w:rPr>
                <w:rFonts w:ascii="Arial" w:eastAsia="Arial" w:hAnsi="Arial" w:cs="Arial"/>
                <w:color w:val="000000"/>
                <w:sz w:val="11"/>
                <w:szCs w:val="11"/>
              </w:rPr>
            </w:pPr>
            <w:r>
              <w:rPr>
                <w:rFonts w:ascii="Arial" w:eastAsia="Arial" w:hAnsi="Arial" w:cs="Arial"/>
                <w:color w:val="000000"/>
                <w:sz w:val="11"/>
                <w:szCs w:val="11"/>
              </w:rPr>
              <w:t>IP202241-100</w:t>
            </w:r>
          </w:p>
        </w:tc>
      </w:tr>
      <w:tr w:rsidR="00D4564B" w14:paraId="06DDEE21" w14:textId="77777777">
        <w:trPr>
          <w:trHeight w:val="56"/>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38FED" w14:textId="77777777" w:rsidR="00D4564B" w:rsidRDefault="00841F8F">
            <w:pPr>
              <w:pBdr>
                <w:top w:val="nil"/>
                <w:left w:val="nil"/>
                <w:bottom w:val="nil"/>
                <w:right w:val="nil"/>
                <w:between w:val="nil"/>
              </w:pBdr>
              <w:spacing w:after="0" w:line="240" w:lineRule="auto"/>
              <w:rPr>
                <w:rFonts w:ascii="Arial" w:eastAsia="Arial" w:hAnsi="Arial" w:cs="Arial"/>
                <w:color w:val="000000"/>
                <w:sz w:val="11"/>
                <w:szCs w:val="11"/>
              </w:rPr>
            </w:pPr>
            <w:r>
              <w:rPr>
                <w:rFonts w:ascii="Arial" w:eastAsia="Arial" w:hAnsi="Arial" w:cs="Arial"/>
                <w:color w:val="000000"/>
                <w:sz w:val="11"/>
                <w:szCs w:val="11"/>
              </w:rPr>
              <w:t>RevoDx Neisseria Gonorrhoeae qPCR Kit</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82EB" w14:textId="77777777" w:rsidR="00D4564B" w:rsidRDefault="00841F8F">
            <w:pPr>
              <w:widowControl w:val="0"/>
              <w:pBdr>
                <w:top w:val="nil"/>
                <w:left w:val="nil"/>
                <w:bottom w:val="nil"/>
                <w:right w:val="nil"/>
                <w:between w:val="nil"/>
              </w:pBdr>
              <w:spacing w:before="20" w:after="0" w:line="240" w:lineRule="auto"/>
              <w:ind w:left="103"/>
              <w:rPr>
                <w:rFonts w:ascii="Arial" w:eastAsia="Arial" w:hAnsi="Arial" w:cs="Arial"/>
                <w:color w:val="000000"/>
                <w:sz w:val="11"/>
                <w:szCs w:val="11"/>
              </w:rPr>
            </w:pPr>
            <w:r>
              <w:rPr>
                <w:rFonts w:ascii="Arial" w:eastAsia="Arial" w:hAnsi="Arial" w:cs="Arial"/>
                <w:color w:val="000000"/>
                <w:sz w:val="11"/>
                <w:szCs w:val="11"/>
              </w:rPr>
              <w:t xml:space="preserve">500 </w:t>
            </w:r>
            <w:r>
              <w:rPr>
                <w:rFonts w:ascii="Arial" w:eastAsia="Arial" w:hAnsi="Arial" w:cs="Arial"/>
                <w:sz w:val="11"/>
                <w:szCs w:val="11"/>
              </w:rPr>
              <w:t>тестів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22BF" w14:textId="77777777" w:rsidR="00D4564B" w:rsidRDefault="00841F8F">
            <w:pPr>
              <w:widowControl w:val="0"/>
              <w:pBdr>
                <w:top w:val="nil"/>
                <w:left w:val="nil"/>
                <w:bottom w:val="nil"/>
                <w:right w:val="nil"/>
                <w:between w:val="nil"/>
              </w:pBdr>
              <w:spacing w:before="20" w:after="0" w:line="240" w:lineRule="auto"/>
              <w:ind w:left="105"/>
              <w:rPr>
                <w:rFonts w:ascii="Arial" w:eastAsia="Arial" w:hAnsi="Arial" w:cs="Arial"/>
                <w:color w:val="000000"/>
                <w:sz w:val="11"/>
                <w:szCs w:val="11"/>
              </w:rPr>
            </w:pPr>
            <w:r>
              <w:rPr>
                <w:rFonts w:ascii="Arial" w:eastAsia="Arial" w:hAnsi="Arial" w:cs="Arial"/>
                <w:color w:val="000000"/>
                <w:sz w:val="11"/>
                <w:szCs w:val="11"/>
              </w:rPr>
              <w:t>IP202241-500</w:t>
            </w:r>
          </w:p>
        </w:tc>
      </w:tr>
    </w:tbl>
    <w:p w14:paraId="5DF5B629" w14:textId="77777777" w:rsidR="00D4564B" w:rsidRPr="00841F8F" w:rsidRDefault="00D4564B" w:rsidP="00841F8F">
      <w:pPr>
        <w:rPr>
          <w:lang w:val="uk-UA"/>
        </w:rPr>
      </w:pPr>
    </w:p>
    <w:sectPr w:rsidR="00D4564B" w:rsidRPr="00841F8F" w:rsidSect="00841F8F">
      <w:headerReference w:type="default" r:id="rId11"/>
      <w:footerReference w:type="default" r:id="rId12"/>
      <w:pgSz w:w="11906" w:h="16838"/>
      <w:pgMar w:top="624" w:right="397" w:bottom="624" w:left="397" w:header="567" w:footer="0" w:gutter="0"/>
      <w:pgNumType w:start="1"/>
      <w:cols w:num="2" w:space="720" w:equalWidth="0">
        <w:col w:w="5470" w:space="170"/>
        <w:col w:w="547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CCD5" w14:textId="77777777" w:rsidR="00841F8F" w:rsidRDefault="00841F8F">
      <w:pPr>
        <w:spacing w:after="0" w:line="240" w:lineRule="auto"/>
      </w:pPr>
      <w:r>
        <w:separator/>
      </w:r>
    </w:p>
  </w:endnote>
  <w:endnote w:type="continuationSeparator" w:id="0">
    <w:p w14:paraId="6F8D0DEA" w14:textId="77777777" w:rsidR="00841F8F" w:rsidRDefault="0084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doni">
    <w:altName w:val="Calibri"/>
    <w:charset w:val="00"/>
    <w:family w:val="auto"/>
    <w:pitch w:val="default"/>
  </w:font>
  <w:font w:name="Cousine">
    <w:altName w:val="Calibri"/>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A334" w14:textId="77777777" w:rsidR="00D4564B" w:rsidRDefault="00D4564B">
    <w:pPr>
      <w:widowControl w:val="0"/>
      <w:pBdr>
        <w:top w:val="nil"/>
        <w:left w:val="nil"/>
        <w:bottom w:val="nil"/>
        <w:right w:val="nil"/>
        <w:between w:val="nil"/>
      </w:pBdr>
      <w:spacing w:after="0" w:line="276" w:lineRule="auto"/>
      <w:rPr>
        <w:rFonts w:ascii="Liberation Serif" w:eastAsia="Liberation Serif" w:hAnsi="Liberation Serif" w:cs="Liberation Serif"/>
        <w:color w:val="000000"/>
        <w:sz w:val="24"/>
        <w:szCs w:val="24"/>
      </w:rPr>
    </w:pPr>
  </w:p>
  <w:tbl>
    <w:tblPr>
      <w:tblStyle w:val="a5"/>
      <w:tblW w:w="10919" w:type="dxa"/>
      <w:tblInd w:w="-5"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1392"/>
      <w:gridCol w:w="3008"/>
      <w:gridCol w:w="3402"/>
      <w:gridCol w:w="3117"/>
    </w:tblGrid>
    <w:tr w:rsidR="00D4564B" w:rsidRPr="008E4CAC" w14:paraId="40D5984C" w14:textId="77777777">
      <w:tc>
        <w:tcPr>
          <w:tcW w:w="1392" w:type="dxa"/>
          <w:tcBorders>
            <w:top w:val="single" w:sz="4" w:space="0" w:color="000000"/>
            <w:left w:val="nil"/>
            <w:bottom w:val="nil"/>
            <w:right w:val="nil"/>
          </w:tcBorders>
        </w:tcPr>
        <w:p w14:paraId="54CCB6CA" w14:textId="77777777" w:rsidR="00D4564B" w:rsidRDefault="00841F8F">
          <w:pPr>
            <w:pBdr>
              <w:top w:val="nil"/>
              <w:left w:val="nil"/>
              <w:bottom w:val="nil"/>
              <w:right w:val="nil"/>
              <w:between w:val="nil"/>
            </w:pBdr>
            <w:tabs>
              <w:tab w:val="center" w:pos="4536"/>
              <w:tab w:val="right" w:pos="9072"/>
            </w:tabs>
            <w:rPr>
              <w:color w:val="000000"/>
            </w:rPr>
          </w:pPr>
          <w:bookmarkStart w:id="4" w:name="_heading=h.1fob9te" w:colFirst="0" w:colLast="0"/>
          <w:bookmarkEnd w:id="4"/>
          <w:r>
            <w:rPr>
              <w:noProof/>
            </w:rPr>
            <w:drawing>
              <wp:anchor distT="0" distB="0" distL="0" distR="0" simplePos="0" relativeHeight="251658240" behindDoc="1" locked="0" layoutInCell="1" hidden="0" allowOverlap="1" wp14:anchorId="3A121F9F" wp14:editId="6453E7C2">
                <wp:simplePos x="0" y="0"/>
                <wp:positionH relativeFrom="column">
                  <wp:posOffset>-3174</wp:posOffset>
                </wp:positionH>
                <wp:positionV relativeFrom="paragraph">
                  <wp:posOffset>49530</wp:posOffset>
                </wp:positionV>
                <wp:extent cx="774700" cy="504190"/>
                <wp:effectExtent l="0" t="0" r="0" b="0"/>
                <wp:wrapNone/>
                <wp:docPr id="15272159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4700" cy="504190"/>
                        </a:xfrm>
                        <a:prstGeom prst="rect">
                          <a:avLst/>
                        </a:prstGeom>
                        <a:ln/>
                      </pic:spPr>
                    </pic:pic>
                  </a:graphicData>
                </a:graphic>
              </wp:anchor>
            </w:drawing>
          </w:r>
        </w:p>
      </w:tc>
      <w:tc>
        <w:tcPr>
          <w:tcW w:w="3008" w:type="dxa"/>
          <w:tcBorders>
            <w:top w:val="single" w:sz="4" w:space="0" w:color="000000"/>
            <w:left w:val="nil"/>
            <w:bottom w:val="nil"/>
            <w:right w:val="nil"/>
          </w:tcBorders>
        </w:tcPr>
        <w:p w14:paraId="4C8D465D" w14:textId="77777777" w:rsidR="00D4564B" w:rsidRDefault="00D4564B">
          <w:pPr>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62D13599" w14:textId="77777777" w:rsidR="00D4564B" w:rsidRDefault="00841F8F">
          <w:pPr>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İDİL BİOTECH ARAŞTIRMA SAN. VE TİC. LTD. ŞTİ.</w:t>
          </w:r>
        </w:p>
        <w:p w14:paraId="0F022A4B" w14:textId="77777777" w:rsidR="00D4564B" w:rsidRDefault="00841F8F">
          <w:pPr>
            <w:pBdr>
              <w:top w:val="nil"/>
              <w:left w:val="nil"/>
              <w:bottom w:val="nil"/>
              <w:right w:val="nil"/>
              <w:between w:val="nil"/>
            </w:pBdr>
            <w:tabs>
              <w:tab w:val="center" w:pos="4536"/>
              <w:tab w:val="right" w:pos="9072"/>
            </w:tabs>
            <w:rPr>
              <w:rFonts w:ascii="Calibri" w:eastAsia="Calibri" w:hAnsi="Calibri" w:cs="Calibri"/>
              <w:color w:val="000000"/>
              <w:sz w:val="14"/>
              <w:szCs w:val="14"/>
            </w:rPr>
          </w:pPr>
          <w:r>
            <w:rPr>
              <w:rFonts w:ascii="Calibri" w:eastAsia="Calibri" w:hAnsi="Calibri" w:cs="Calibri"/>
              <w:color w:val="333333"/>
              <w:sz w:val="14"/>
              <w:szCs w:val="14"/>
            </w:rPr>
            <w:t>Barış SB Mah. 5003 Sk Kadir Has Binası Kısım A No: 2 İç Kapı No: Z14 Gebze-Kocaeli-TURKEY</w:t>
          </w:r>
        </w:p>
      </w:tc>
      <w:tc>
        <w:tcPr>
          <w:tcW w:w="3402" w:type="dxa"/>
          <w:tcBorders>
            <w:top w:val="single" w:sz="4" w:space="0" w:color="000000"/>
            <w:left w:val="nil"/>
            <w:bottom w:val="nil"/>
            <w:right w:val="nil"/>
          </w:tcBorders>
        </w:tcPr>
        <w:p w14:paraId="611D2E73" w14:textId="77777777" w:rsidR="00D4564B" w:rsidRDefault="00D4564B">
          <w:pPr>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378BDC40" w14:textId="6FA20635" w:rsidR="00D4564B" w:rsidRPr="009F53F0" w:rsidRDefault="00841F8F">
          <w:pPr>
            <w:pBdr>
              <w:top w:val="nil"/>
              <w:left w:val="nil"/>
              <w:bottom w:val="nil"/>
              <w:right w:val="nil"/>
              <w:between w:val="nil"/>
            </w:pBdr>
            <w:tabs>
              <w:tab w:val="center" w:pos="4536"/>
              <w:tab w:val="right" w:pos="9072"/>
            </w:tabs>
            <w:rPr>
              <w:rFonts w:ascii="Calibri" w:eastAsia="Calibri" w:hAnsi="Calibri" w:cs="Calibri"/>
              <w:color w:val="333333"/>
              <w:sz w:val="14"/>
              <w:szCs w:val="14"/>
              <w:lang w:val="ru-RU"/>
            </w:rPr>
          </w:pPr>
          <w:r>
            <w:rPr>
              <w:rFonts w:ascii="Calibri" w:eastAsia="Calibri" w:hAnsi="Calibri" w:cs="Calibri"/>
              <w:color w:val="333333"/>
              <w:sz w:val="14"/>
              <w:szCs w:val="14"/>
              <w:lang w:val="uk-UA"/>
            </w:rPr>
            <w:t>Телефон</w:t>
          </w:r>
          <w:r w:rsidRPr="009F53F0">
            <w:rPr>
              <w:rFonts w:ascii="Calibri" w:eastAsia="Calibri" w:hAnsi="Calibri" w:cs="Calibri"/>
              <w:color w:val="333333"/>
              <w:sz w:val="14"/>
              <w:szCs w:val="14"/>
              <w:lang w:val="ru-RU"/>
            </w:rPr>
            <w:t>: +90 262 644 1614</w:t>
          </w:r>
        </w:p>
        <w:p w14:paraId="0B8D615D" w14:textId="77777777" w:rsidR="00D4564B" w:rsidRPr="009F53F0" w:rsidRDefault="00841F8F">
          <w:pPr>
            <w:pBdr>
              <w:top w:val="nil"/>
              <w:left w:val="nil"/>
              <w:bottom w:val="nil"/>
              <w:right w:val="nil"/>
              <w:between w:val="nil"/>
            </w:pBdr>
            <w:tabs>
              <w:tab w:val="center" w:pos="4536"/>
              <w:tab w:val="right" w:pos="9072"/>
            </w:tabs>
            <w:rPr>
              <w:rFonts w:ascii="Calibri" w:eastAsia="Calibri" w:hAnsi="Calibri" w:cs="Calibri"/>
              <w:color w:val="333333"/>
              <w:sz w:val="14"/>
              <w:szCs w:val="14"/>
              <w:lang w:val="ru-RU"/>
            </w:rPr>
          </w:pPr>
          <w:r>
            <w:rPr>
              <w:rFonts w:ascii="Calibri" w:eastAsia="Calibri" w:hAnsi="Calibri" w:cs="Calibri"/>
              <w:color w:val="333333"/>
              <w:sz w:val="14"/>
              <w:szCs w:val="14"/>
            </w:rPr>
            <w:t>e</w:t>
          </w:r>
          <w:r w:rsidRPr="009F53F0">
            <w:rPr>
              <w:rFonts w:ascii="Calibri" w:eastAsia="Calibri" w:hAnsi="Calibri" w:cs="Calibri"/>
              <w:color w:val="333333"/>
              <w:sz w:val="14"/>
              <w:szCs w:val="14"/>
              <w:lang w:val="ru-RU"/>
            </w:rPr>
            <w:t>-</w:t>
          </w:r>
          <w:r>
            <w:rPr>
              <w:rFonts w:ascii="Calibri" w:eastAsia="Calibri" w:hAnsi="Calibri" w:cs="Calibri"/>
              <w:color w:val="333333"/>
              <w:sz w:val="14"/>
              <w:szCs w:val="14"/>
            </w:rPr>
            <w:t>mail</w:t>
          </w:r>
          <w:r w:rsidRPr="009F53F0">
            <w:rPr>
              <w:rFonts w:ascii="Calibri" w:eastAsia="Calibri" w:hAnsi="Calibri" w:cs="Calibri"/>
              <w:color w:val="333333"/>
              <w:sz w:val="14"/>
              <w:szCs w:val="14"/>
              <w:lang w:val="ru-RU"/>
            </w:rPr>
            <w:t xml:space="preserve">: </w:t>
          </w:r>
          <w:r>
            <w:rPr>
              <w:rFonts w:ascii="Calibri" w:eastAsia="Calibri" w:hAnsi="Calibri" w:cs="Calibri"/>
              <w:color w:val="333333"/>
              <w:sz w:val="14"/>
              <w:szCs w:val="14"/>
            </w:rPr>
            <w:t>info</w:t>
          </w:r>
          <w:r w:rsidRPr="009F53F0">
            <w:rPr>
              <w:rFonts w:ascii="Calibri" w:eastAsia="Calibri" w:hAnsi="Calibri" w:cs="Calibri"/>
              <w:color w:val="333333"/>
              <w:sz w:val="14"/>
              <w:szCs w:val="14"/>
              <w:lang w:val="ru-RU"/>
            </w:rPr>
            <w:t>@</w:t>
          </w:r>
          <w:r>
            <w:rPr>
              <w:rFonts w:ascii="Calibri" w:eastAsia="Calibri" w:hAnsi="Calibri" w:cs="Calibri"/>
              <w:color w:val="333333"/>
              <w:sz w:val="14"/>
              <w:szCs w:val="14"/>
            </w:rPr>
            <w:t>idilbiotech</w:t>
          </w:r>
          <w:r w:rsidRPr="009F53F0">
            <w:rPr>
              <w:rFonts w:ascii="Calibri" w:eastAsia="Calibri" w:hAnsi="Calibri" w:cs="Calibri"/>
              <w:color w:val="333333"/>
              <w:sz w:val="14"/>
              <w:szCs w:val="14"/>
              <w:lang w:val="ru-RU"/>
            </w:rPr>
            <w:t>.</w:t>
          </w:r>
          <w:r>
            <w:rPr>
              <w:rFonts w:ascii="Calibri" w:eastAsia="Calibri" w:hAnsi="Calibri" w:cs="Calibri"/>
              <w:color w:val="333333"/>
              <w:sz w:val="14"/>
              <w:szCs w:val="14"/>
            </w:rPr>
            <w:t>com</w:t>
          </w:r>
        </w:p>
        <w:p w14:paraId="49DCE5A8" w14:textId="77777777" w:rsidR="00D4564B" w:rsidRDefault="00841F8F">
          <w:pPr>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http://www.idilbiotech.com/</w:t>
          </w:r>
        </w:p>
        <w:p w14:paraId="3A6332B3" w14:textId="77777777" w:rsidR="00D4564B" w:rsidRDefault="00D4564B">
          <w:pPr>
            <w:pBdr>
              <w:top w:val="nil"/>
              <w:left w:val="nil"/>
              <w:bottom w:val="nil"/>
              <w:right w:val="nil"/>
              <w:between w:val="nil"/>
            </w:pBdr>
            <w:tabs>
              <w:tab w:val="center" w:pos="4536"/>
              <w:tab w:val="right" w:pos="9072"/>
            </w:tabs>
            <w:rPr>
              <w:rFonts w:ascii="Calibri" w:eastAsia="Calibri" w:hAnsi="Calibri" w:cs="Calibri"/>
              <w:color w:val="333333"/>
              <w:sz w:val="14"/>
              <w:szCs w:val="14"/>
            </w:rPr>
          </w:pPr>
        </w:p>
      </w:tc>
      <w:tc>
        <w:tcPr>
          <w:tcW w:w="3117" w:type="dxa"/>
          <w:tcBorders>
            <w:top w:val="single" w:sz="4" w:space="0" w:color="000000"/>
            <w:left w:val="nil"/>
            <w:bottom w:val="nil"/>
            <w:right w:val="nil"/>
          </w:tcBorders>
        </w:tcPr>
        <w:p w14:paraId="0A9CE09C" w14:textId="77777777" w:rsidR="00D4564B" w:rsidRPr="009F53F0" w:rsidRDefault="00D4564B">
          <w:pPr>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p>
        <w:p w14:paraId="3F618382" w14:textId="54DEB9AE" w:rsidR="00D4564B" w:rsidRPr="009F53F0" w:rsidRDefault="00841F8F">
          <w:pPr>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r>
            <w:rPr>
              <w:rFonts w:ascii="Calibri" w:eastAsia="Calibri" w:hAnsi="Calibri" w:cs="Calibri"/>
              <w:color w:val="333333"/>
              <w:sz w:val="14"/>
              <w:szCs w:val="14"/>
              <w:lang w:val="uk-UA"/>
            </w:rPr>
            <w:t>Док.№</w:t>
          </w:r>
          <w:r w:rsidRPr="009F53F0">
            <w:rPr>
              <w:rFonts w:ascii="Calibri" w:eastAsia="Calibri" w:hAnsi="Calibri" w:cs="Calibri"/>
              <w:color w:val="333333"/>
              <w:sz w:val="14"/>
              <w:szCs w:val="14"/>
              <w:lang w:val="ru-RU"/>
            </w:rPr>
            <w:t xml:space="preserve"> / </w:t>
          </w:r>
          <w:r>
            <w:rPr>
              <w:rFonts w:ascii="Calibri" w:eastAsia="Calibri" w:hAnsi="Calibri" w:cs="Calibri"/>
              <w:color w:val="333333"/>
              <w:sz w:val="14"/>
              <w:szCs w:val="14"/>
              <w:lang w:val="uk-UA"/>
            </w:rPr>
            <w:t>Ред.№</w:t>
          </w:r>
          <w:r w:rsidRPr="009F53F0">
            <w:rPr>
              <w:rFonts w:ascii="Calibri" w:eastAsia="Calibri" w:hAnsi="Calibri" w:cs="Calibri"/>
              <w:color w:val="333333"/>
              <w:sz w:val="14"/>
              <w:szCs w:val="14"/>
              <w:lang w:val="ru-RU"/>
            </w:rPr>
            <w:t xml:space="preserve"> : </w:t>
          </w:r>
          <w:r>
            <w:rPr>
              <w:rFonts w:ascii="Calibri" w:eastAsia="Calibri" w:hAnsi="Calibri" w:cs="Calibri"/>
              <w:color w:val="333333"/>
              <w:sz w:val="14"/>
              <w:szCs w:val="14"/>
            </w:rPr>
            <w:t>KK</w:t>
          </w:r>
          <w:r w:rsidRPr="009F53F0">
            <w:rPr>
              <w:rFonts w:ascii="Calibri" w:eastAsia="Calibri" w:hAnsi="Calibri" w:cs="Calibri"/>
              <w:color w:val="333333"/>
              <w:sz w:val="14"/>
              <w:szCs w:val="14"/>
              <w:lang w:val="ru-RU"/>
            </w:rPr>
            <w:t>202241/ -</w:t>
          </w:r>
        </w:p>
        <w:p w14:paraId="1AFEECF8" w14:textId="645B3143" w:rsidR="00D4564B" w:rsidRPr="009F53F0" w:rsidRDefault="00841F8F">
          <w:pPr>
            <w:pBdr>
              <w:top w:val="nil"/>
              <w:left w:val="nil"/>
              <w:bottom w:val="nil"/>
              <w:right w:val="nil"/>
              <w:between w:val="nil"/>
            </w:pBdr>
            <w:tabs>
              <w:tab w:val="center" w:pos="4536"/>
              <w:tab w:val="right" w:pos="9072"/>
              <w:tab w:val="right" w:pos="2901"/>
            </w:tabs>
            <w:jc w:val="right"/>
            <w:rPr>
              <w:rFonts w:ascii="Calibri" w:eastAsia="Calibri" w:hAnsi="Calibri" w:cs="Calibri"/>
              <w:color w:val="333333"/>
              <w:sz w:val="14"/>
              <w:szCs w:val="14"/>
              <w:lang w:val="ru-RU"/>
            </w:rPr>
          </w:pPr>
          <w:r>
            <w:rPr>
              <w:rFonts w:ascii="Calibri" w:eastAsia="Calibri" w:hAnsi="Calibri" w:cs="Calibri"/>
              <w:color w:val="333333"/>
              <w:sz w:val="14"/>
              <w:szCs w:val="14"/>
              <w:lang w:val="uk-UA"/>
            </w:rPr>
            <w:t>Дата випуску</w:t>
          </w:r>
          <w:r w:rsidRPr="009F53F0">
            <w:rPr>
              <w:rFonts w:ascii="Calibri" w:eastAsia="Calibri" w:hAnsi="Calibri" w:cs="Calibri"/>
              <w:color w:val="333333"/>
              <w:sz w:val="14"/>
              <w:szCs w:val="14"/>
              <w:lang w:val="ru-RU"/>
            </w:rPr>
            <w:t xml:space="preserve"> / </w:t>
          </w:r>
          <w:r>
            <w:rPr>
              <w:rFonts w:ascii="Calibri" w:eastAsia="Calibri" w:hAnsi="Calibri" w:cs="Calibri"/>
              <w:color w:val="333333"/>
              <w:sz w:val="14"/>
              <w:szCs w:val="14"/>
              <w:lang w:val="uk-UA"/>
            </w:rPr>
            <w:t>Дата перегляду</w:t>
          </w:r>
          <w:r w:rsidRPr="009F53F0">
            <w:rPr>
              <w:rFonts w:ascii="Calibri" w:eastAsia="Calibri" w:hAnsi="Calibri" w:cs="Calibri"/>
              <w:color w:val="333333"/>
              <w:sz w:val="14"/>
              <w:szCs w:val="14"/>
              <w:lang w:val="ru-RU"/>
            </w:rPr>
            <w:t xml:space="preserve"> : 12.01.2022 / -</w:t>
          </w:r>
        </w:p>
      </w:tc>
    </w:tr>
  </w:tbl>
  <w:p w14:paraId="5D4069E8" w14:textId="77777777" w:rsidR="00D4564B" w:rsidRPr="009F53F0" w:rsidRDefault="00D4564B">
    <w:pPr>
      <w:widowControl w:val="0"/>
      <w:pBdr>
        <w:top w:val="nil"/>
        <w:left w:val="nil"/>
        <w:bottom w:val="nil"/>
        <w:right w:val="nil"/>
        <w:between w:val="nil"/>
      </w:pBdr>
      <w:tabs>
        <w:tab w:val="center" w:pos="4536"/>
        <w:tab w:val="right" w:pos="9072"/>
      </w:tabs>
      <w:spacing w:after="0" w:line="240" w:lineRule="auto"/>
      <w:rPr>
        <w:rFonts w:ascii="Liberation Serif" w:eastAsia="Liberation Serif" w:hAnsi="Liberation Serif" w:cs="Liberation Serif"/>
        <w:color w:val="000000"/>
        <w:sz w:val="24"/>
        <w:szCs w:val="24"/>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7405D" w14:textId="77777777" w:rsidR="00841F8F" w:rsidRDefault="00841F8F">
      <w:pPr>
        <w:spacing w:after="0" w:line="240" w:lineRule="auto"/>
      </w:pPr>
      <w:r>
        <w:separator/>
      </w:r>
    </w:p>
  </w:footnote>
  <w:footnote w:type="continuationSeparator" w:id="0">
    <w:p w14:paraId="0935CD53" w14:textId="77777777" w:rsidR="00841F8F" w:rsidRDefault="0084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3799" w14:textId="77777777" w:rsidR="00D4564B" w:rsidRDefault="00D4564B">
    <w:pPr>
      <w:widowControl w:val="0"/>
      <w:pBdr>
        <w:top w:val="nil"/>
        <w:left w:val="nil"/>
        <w:bottom w:val="nil"/>
        <w:right w:val="nil"/>
        <w:between w:val="nil"/>
      </w:pBdr>
      <w:tabs>
        <w:tab w:val="center" w:pos="4536"/>
        <w:tab w:val="right" w:pos="9072"/>
      </w:tabs>
      <w:spacing w:after="0" w:line="240" w:lineRule="auto"/>
      <w:jc w:val="right"/>
      <w:rPr>
        <w:rFonts w:ascii="Liberation Serif" w:eastAsia="Liberation Serif" w:hAnsi="Liberation Serif" w:cs="Liberation Serif"/>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C1630"/>
    <w:multiLevelType w:val="multilevel"/>
    <w:tmpl w:val="EC8A3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870730"/>
    <w:multiLevelType w:val="multilevel"/>
    <w:tmpl w:val="B492E8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E94C77"/>
    <w:multiLevelType w:val="multilevel"/>
    <w:tmpl w:val="89483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2890010">
    <w:abstractNumId w:val="1"/>
  </w:num>
  <w:num w:numId="2" w16cid:durableId="1067337478">
    <w:abstractNumId w:val="2"/>
  </w:num>
  <w:num w:numId="3" w16cid:durableId="171646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64B"/>
    <w:rsid w:val="001D07D6"/>
    <w:rsid w:val="001E76EE"/>
    <w:rsid w:val="003C4233"/>
    <w:rsid w:val="00841F8F"/>
    <w:rsid w:val="00874E98"/>
    <w:rsid w:val="008E4CAC"/>
    <w:rsid w:val="009F53F0"/>
    <w:rsid w:val="00BE7AAD"/>
    <w:rsid w:val="00C226F2"/>
    <w:rsid w:val="00C768B0"/>
    <w:rsid w:val="00D4564B"/>
    <w:rsid w:val="00DC1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CF58B1"/>
  <w15:docId w15:val="{D4A67347-E671-4AF5-AE05-EC314F7D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61BC4"/>
    <w:pPr>
      <w:keepNext/>
      <w:spacing w:after="0" w:line="240" w:lineRule="auto"/>
      <w:jc w:val="center"/>
      <w:outlineLvl w:val="1"/>
    </w:pPr>
    <w:rPr>
      <w:rFonts w:ascii="Times New Roman" w:eastAsia="Times New Roman" w:hAnsi="Times New Roman" w:cs="Times New Roman"/>
      <w:b/>
      <w:sz w:val="72"/>
      <w:szCs w:val="7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rsid w:val="00C1681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C1681B"/>
    <w:pPr>
      <w:keepNext/>
      <w:spacing w:before="240" w:after="120"/>
    </w:pPr>
    <w:rPr>
      <w:rFonts w:ascii="Liberation Sans" w:eastAsia="Microsoft YaHei" w:hAnsi="Liberation Sans"/>
      <w:sz w:val="28"/>
      <w:szCs w:val="28"/>
    </w:rPr>
  </w:style>
  <w:style w:type="paragraph" w:customStyle="1" w:styleId="Textbody">
    <w:name w:val="Text body"/>
    <w:basedOn w:val="Standard"/>
    <w:rsid w:val="00C1681B"/>
    <w:pPr>
      <w:spacing w:after="140" w:line="288" w:lineRule="auto"/>
    </w:pPr>
  </w:style>
  <w:style w:type="paragraph" w:styleId="List">
    <w:name w:val="List"/>
    <w:basedOn w:val="Textbody"/>
    <w:rsid w:val="00C1681B"/>
  </w:style>
  <w:style w:type="paragraph" w:styleId="Caption">
    <w:name w:val="caption"/>
    <w:rsid w:val="00C1681B"/>
    <w:pPr>
      <w:suppressAutoHyphens/>
      <w:autoSpaceDN w:val="0"/>
      <w:spacing w:before="212" w:after="212" w:line="240" w:lineRule="auto"/>
      <w:textAlignment w:val="baseline"/>
    </w:pPr>
    <w:rPr>
      <w:rFonts w:ascii="Times New Roman" w:eastAsia="Tahoma" w:hAnsi="Times New Roman" w:cs="Liberation Sans"/>
      <w:i/>
      <w:color w:val="000000"/>
      <w:kern w:val="3"/>
      <w:sz w:val="24"/>
      <w:szCs w:val="24"/>
      <w:lang w:eastAsia="zh-CN" w:bidi="hi-IN"/>
    </w:rPr>
  </w:style>
  <w:style w:type="paragraph" w:customStyle="1" w:styleId="Index">
    <w:name w:val="Index"/>
    <w:basedOn w:val="Standard"/>
    <w:rsid w:val="00C1681B"/>
    <w:pPr>
      <w:suppressLineNumbers/>
    </w:pPr>
  </w:style>
  <w:style w:type="paragraph" w:customStyle="1" w:styleId="Varsaylan">
    <w:name w:val="Varsayılan"/>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Oklunesne">
    <w:name w:val="Oklu nesne"/>
    <w:basedOn w:val="Varsaylan"/>
    <w:rsid w:val="00C1681B"/>
    <w:rPr>
      <w:rFonts w:eastAsia="Mangal" w:cs="Mangal"/>
    </w:rPr>
  </w:style>
  <w:style w:type="paragraph" w:customStyle="1" w:styleId="Glgelinesne">
    <w:name w:val="Gölgeli nesne"/>
    <w:basedOn w:val="Varsaylan"/>
    <w:rsid w:val="00C1681B"/>
    <w:rPr>
      <w:rFonts w:eastAsia="Mangal" w:cs="Mangal"/>
    </w:rPr>
  </w:style>
  <w:style w:type="paragraph" w:customStyle="1" w:styleId="Dolgusuznesne">
    <w:name w:val="Dolgusuz nesne"/>
    <w:basedOn w:val="Varsaylan"/>
    <w:rsid w:val="00C1681B"/>
    <w:rPr>
      <w:rFonts w:eastAsia="Mangal" w:cs="Mangal"/>
    </w:rPr>
  </w:style>
  <w:style w:type="paragraph" w:customStyle="1" w:styleId="Dolgusuveizgisiolmayannesne">
    <w:name w:val="Dolgusu ve çizgisi olmayan nesne"/>
    <w:basedOn w:val="Varsaylan"/>
    <w:rsid w:val="00C1681B"/>
    <w:rPr>
      <w:rFonts w:eastAsia="Mangal" w:cs="Mangal"/>
    </w:rPr>
  </w:style>
  <w:style w:type="paragraph" w:customStyle="1" w:styleId="Metingvdesi">
    <w:name w:val="Metin gövdesi"/>
    <w:basedOn w:val="Varsaylan"/>
    <w:rsid w:val="00C1681B"/>
    <w:rPr>
      <w:rFonts w:eastAsia="Mangal" w:cs="Mangal"/>
    </w:rPr>
  </w:style>
  <w:style w:type="paragraph" w:customStyle="1" w:styleId="Metingvdesiikiyanahizal">
    <w:name w:val="Metin gövdesi iki yana hizalı"/>
    <w:basedOn w:val="Varsaylan"/>
    <w:rsid w:val="00C1681B"/>
    <w:rPr>
      <w:rFonts w:eastAsia="Mangal" w:cs="Mangal"/>
    </w:rPr>
  </w:style>
  <w:style w:type="paragraph" w:customStyle="1" w:styleId="lksatrgirintisi">
    <w:name w:val="İlk satır girintisi"/>
    <w:basedOn w:val="Varsaylan"/>
    <w:rsid w:val="00C1681B"/>
    <w:pPr>
      <w:ind w:firstLine="340"/>
    </w:pPr>
    <w:rPr>
      <w:rFonts w:eastAsia="Mangal" w:cs="Mangal"/>
    </w:rPr>
  </w:style>
  <w:style w:type="paragraph" w:customStyle="1" w:styleId="Balk1">
    <w:name w:val="Başlık1"/>
    <w:basedOn w:val="Varsaylan"/>
    <w:rsid w:val="00C1681B"/>
    <w:pPr>
      <w:jc w:val="center"/>
    </w:pPr>
    <w:rPr>
      <w:rFonts w:eastAsia="Mangal" w:cs="Mangal"/>
    </w:rPr>
  </w:style>
  <w:style w:type="paragraph" w:customStyle="1" w:styleId="Balk2">
    <w:name w:val="Başlık2"/>
    <w:basedOn w:val="Varsaylan"/>
    <w:rsid w:val="00C1681B"/>
    <w:pPr>
      <w:spacing w:before="57" w:after="57"/>
      <w:ind w:right="113"/>
      <w:jc w:val="center"/>
    </w:pPr>
    <w:rPr>
      <w:rFonts w:eastAsia="Mangal" w:cs="Mangal"/>
    </w:rPr>
  </w:style>
  <w:style w:type="paragraph" w:customStyle="1" w:styleId="lmeizgisi">
    <w:name w:val="Ölçme Çizgisi"/>
    <w:basedOn w:val="Varsaylan"/>
    <w:rsid w:val="00C1681B"/>
    <w:rPr>
      <w:rFonts w:eastAsia="Mangal" w:cs="Mangal"/>
    </w:rPr>
  </w:style>
  <w:style w:type="paragraph" w:customStyle="1" w:styleId="yusuf1LTGliederung1">
    <w:name w:val="yusuf1~LT~Gliederung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yusuf1LTGliederung2">
    <w:name w:val="yusuf1~LT~Gliederung 2"/>
    <w:basedOn w:val="yusuf1LTGliederung1"/>
    <w:rsid w:val="00C1681B"/>
    <w:pPr>
      <w:spacing w:before="227"/>
    </w:pPr>
    <w:rPr>
      <w:rFonts w:eastAsia="Mangal" w:cs="Mangal"/>
      <w:sz w:val="56"/>
    </w:rPr>
  </w:style>
  <w:style w:type="paragraph" w:customStyle="1" w:styleId="yusuf1LTGliederung3">
    <w:name w:val="yusuf1~LT~Gliederung 3"/>
    <w:basedOn w:val="yusuf1LTGliederung2"/>
    <w:rsid w:val="00C1681B"/>
    <w:pPr>
      <w:spacing w:before="170"/>
    </w:pPr>
    <w:rPr>
      <w:sz w:val="48"/>
    </w:rPr>
  </w:style>
  <w:style w:type="paragraph" w:customStyle="1" w:styleId="yusuf1LTGliederung4">
    <w:name w:val="yusuf1~LT~Gliederung 4"/>
    <w:basedOn w:val="yusuf1LTGliederung3"/>
    <w:rsid w:val="00C1681B"/>
    <w:pPr>
      <w:spacing w:before="113"/>
    </w:pPr>
    <w:rPr>
      <w:sz w:val="40"/>
    </w:rPr>
  </w:style>
  <w:style w:type="paragraph" w:customStyle="1" w:styleId="yusuf1LTGliederung5">
    <w:name w:val="yusuf1~LT~Gliederung 5"/>
    <w:basedOn w:val="yusuf1LTGliederung4"/>
    <w:rsid w:val="00C1681B"/>
    <w:pPr>
      <w:spacing w:before="57"/>
    </w:pPr>
  </w:style>
  <w:style w:type="paragraph" w:customStyle="1" w:styleId="yusuf1LTGliederung6">
    <w:name w:val="yusuf1~LT~Gliederung 6"/>
    <w:basedOn w:val="yusuf1LTGliederung5"/>
    <w:rsid w:val="00C1681B"/>
  </w:style>
  <w:style w:type="paragraph" w:customStyle="1" w:styleId="yusuf1LTGliederung7">
    <w:name w:val="yusuf1~LT~Gliederung 7"/>
    <w:basedOn w:val="yusuf1LTGliederung6"/>
    <w:rsid w:val="00C1681B"/>
  </w:style>
  <w:style w:type="paragraph" w:customStyle="1" w:styleId="yusuf1LTGliederung8">
    <w:name w:val="yusuf1~LT~Gliederung 8"/>
    <w:basedOn w:val="yusuf1LTGliederung7"/>
    <w:rsid w:val="00C1681B"/>
  </w:style>
  <w:style w:type="paragraph" w:customStyle="1" w:styleId="yusuf1LTGliederung9">
    <w:name w:val="yusuf1~LT~Gliederung 9"/>
    <w:basedOn w:val="yusuf1LTGliederung8"/>
    <w:rsid w:val="00C1681B"/>
  </w:style>
  <w:style w:type="paragraph" w:customStyle="1" w:styleId="yusuf1LTTitel">
    <w:name w:val="yusuf1~LT~Titel"/>
    <w:rsid w:val="00C1681B"/>
    <w:pPr>
      <w:suppressAutoHyphens/>
      <w:autoSpaceDN w:val="0"/>
      <w:spacing w:after="0" w:line="240" w:lineRule="auto"/>
      <w:jc w:val="center"/>
      <w:textAlignment w:val="baseline"/>
    </w:pPr>
    <w:rPr>
      <w:rFonts w:ascii="Mangal" w:eastAsia="Tahoma" w:hAnsi="Mangal" w:cs="Liberation Sans"/>
      <w:color w:val="000000"/>
      <w:kern w:val="3"/>
      <w:sz w:val="88"/>
      <w:szCs w:val="24"/>
      <w:lang w:eastAsia="zh-CN" w:bidi="hi-IN"/>
    </w:rPr>
  </w:style>
  <w:style w:type="paragraph" w:customStyle="1" w:styleId="yusuf1LTUntertitel">
    <w:name w:val="yusuf1~LT~Untertitel"/>
    <w:rsid w:val="00C1681B"/>
    <w:pPr>
      <w:suppressAutoHyphens/>
      <w:autoSpaceDN w:val="0"/>
      <w:spacing w:after="0" w:line="240" w:lineRule="auto"/>
      <w:jc w:val="center"/>
      <w:textAlignment w:val="baseline"/>
    </w:pPr>
    <w:rPr>
      <w:rFonts w:ascii="Mangal" w:eastAsia="Tahoma" w:hAnsi="Mangal" w:cs="Liberation Sans"/>
      <w:color w:val="000000"/>
      <w:kern w:val="3"/>
      <w:sz w:val="64"/>
      <w:szCs w:val="24"/>
      <w:lang w:eastAsia="zh-CN" w:bidi="hi-IN"/>
    </w:rPr>
  </w:style>
  <w:style w:type="paragraph" w:customStyle="1" w:styleId="yusuf1LTNotizen">
    <w:name w:val="yusuf1~LT~Notizen"/>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yusuf1LTHintergrundobjekte">
    <w:name w:val="yusuf1~LT~Hintergrundobjekte"/>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yusuf1LTHintergrund">
    <w:name w:val="yusuf1~LT~Hintergrund"/>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default">
    <w:name w:val="default"/>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gray1">
    <w:name w:val="gray1"/>
    <w:basedOn w:val="default"/>
    <w:rsid w:val="00C1681B"/>
    <w:rPr>
      <w:rFonts w:eastAsia="Mangal" w:cs="Mangal"/>
    </w:rPr>
  </w:style>
  <w:style w:type="paragraph" w:customStyle="1" w:styleId="gray2">
    <w:name w:val="gray2"/>
    <w:basedOn w:val="default"/>
    <w:rsid w:val="00C1681B"/>
    <w:rPr>
      <w:rFonts w:eastAsia="Mangal" w:cs="Mangal"/>
    </w:rPr>
  </w:style>
  <w:style w:type="paragraph" w:customStyle="1" w:styleId="gray3">
    <w:name w:val="gray3"/>
    <w:basedOn w:val="default"/>
    <w:rsid w:val="00C1681B"/>
    <w:rPr>
      <w:rFonts w:eastAsia="Mangal" w:cs="Mangal"/>
    </w:rPr>
  </w:style>
  <w:style w:type="paragraph" w:customStyle="1" w:styleId="bw1">
    <w:name w:val="bw1"/>
    <w:basedOn w:val="default"/>
    <w:rsid w:val="00C1681B"/>
    <w:rPr>
      <w:rFonts w:eastAsia="Mangal" w:cs="Mangal"/>
    </w:rPr>
  </w:style>
  <w:style w:type="paragraph" w:customStyle="1" w:styleId="bw2">
    <w:name w:val="bw2"/>
    <w:basedOn w:val="default"/>
    <w:rsid w:val="00C1681B"/>
    <w:rPr>
      <w:rFonts w:eastAsia="Mangal" w:cs="Mangal"/>
    </w:rPr>
  </w:style>
  <w:style w:type="paragraph" w:customStyle="1" w:styleId="bw3">
    <w:name w:val="bw3"/>
    <w:basedOn w:val="default"/>
    <w:rsid w:val="00C1681B"/>
    <w:rPr>
      <w:rFonts w:eastAsia="Mangal" w:cs="Mangal"/>
    </w:rPr>
  </w:style>
  <w:style w:type="paragraph" w:customStyle="1" w:styleId="orange1">
    <w:name w:val="orange1"/>
    <w:basedOn w:val="default"/>
    <w:rsid w:val="00C1681B"/>
    <w:rPr>
      <w:rFonts w:eastAsia="Mangal" w:cs="Mangal"/>
    </w:rPr>
  </w:style>
  <w:style w:type="paragraph" w:customStyle="1" w:styleId="orange2">
    <w:name w:val="orange2"/>
    <w:basedOn w:val="default"/>
    <w:rsid w:val="00C1681B"/>
    <w:rPr>
      <w:rFonts w:eastAsia="Mangal" w:cs="Mangal"/>
    </w:rPr>
  </w:style>
  <w:style w:type="paragraph" w:customStyle="1" w:styleId="orange3">
    <w:name w:val="orange3"/>
    <w:basedOn w:val="default"/>
    <w:rsid w:val="00C1681B"/>
    <w:rPr>
      <w:rFonts w:eastAsia="Mangal" w:cs="Mangal"/>
    </w:rPr>
  </w:style>
  <w:style w:type="paragraph" w:customStyle="1" w:styleId="turquoise1">
    <w:name w:val="turquoise1"/>
    <w:basedOn w:val="default"/>
    <w:rsid w:val="00C1681B"/>
    <w:rPr>
      <w:rFonts w:eastAsia="Mangal" w:cs="Mangal"/>
    </w:rPr>
  </w:style>
  <w:style w:type="paragraph" w:customStyle="1" w:styleId="turquoise2">
    <w:name w:val="turquoise2"/>
    <w:basedOn w:val="default"/>
    <w:rsid w:val="00C1681B"/>
    <w:rPr>
      <w:rFonts w:eastAsia="Mangal" w:cs="Mangal"/>
    </w:rPr>
  </w:style>
  <w:style w:type="paragraph" w:customStyle="1" w:styleId="turquoise3">
    <w:name w:val="turquoise3"/>
    <w:basedOn w:val="default"/>
    <w:rsid w:val="00C1681B"/>
    <w:rPr>
      <w:rFonts w:eastAsia="Mangal" w:cs="Mangal"/>
    </w:rPr>
  </w:style>
  <w:style w:type="paragraph" w:customStyle="1" w:styleId="blue1">
    <w:name w:val="blue1"/>
    <w:basedOn w:val="default"/>
    <w:rsid w:val="00C1681B"/>
    <w:rPr>
      <w:rFonts w:eastAsia="Mangal" w:cs="Mangal"/>
    </w:rPr>
  </w:style>
  <w:style w:type="paragraph" w:customStyle="1" w:styleId="blue2">
    <w:name w:val="blue2"/>
    <w:basedOn w:val="default"/>
    <w:rsid w:val="00C1681B"/>
    <w:rPr>
      <w:rFonts w:eastAsia="Mangal" w:cs="Mangal"/>
    </w:rPr>
  </w:style>
  <w:style w:type="paragraph" w:customStyle="1" w:styleId="blue3">
    <w:name w:val="blue3"/>
    <w:basedOn w:val="default"/>
    <w:rsid w:val="00C1681B"/>
    <w:rPr>
      <w:rFonts w:eastAsia="Mangal" w:cs="Mangal"/>
    </w:rPr>
  </w:style>
  <w:style w:type="paragraph" w:customStyle="1" w:styleId="sun1">
    <w:name w:val="sun1"/>
    <w:basedOn w:val="default"/>
    <w:rsid w:val="00C1681B"/>
    <w:rPr>
      <w:rFonts w:eastAsia="Mangal" w:cs="Mangal"/>
    </w:rPr>
  </w:style>
  <w:style w:type="paragraph" w:customStyle="1" w:styleId="sun2">
    <w:name w:val="sun2"/>
    <w:basedOn w:val="default"/>
    <w:rsid w:val="00C1681B"/>
    <w:rPr>
      <w:rFonts w:eastAsia="Mangal" w:cs="Mangal"/>
    </w:rPr>
  </w:style>
  <w:style w:type="paragraph" w:customStyle="1" w:styleId="sun3">
    <w:name w:val="sun3"/>
    <w:basedOn w:val="default"/>
    <w:rsid w:val="00C1681B"/>
    <w:rPr>
      <w:rFonts w:eastAsia="Mangal" w:cs="Mangal"/>
    </w:rPr>
  </w:style>
  <w:style w:type="paragraph" w:customStyle="1" w:styleId="earth1">
    <w:name w:val="earth1"/>
    <w:basedOn w:val="default"/>
    <w:rsid w:val="00C1681B"/>
    <w:rPr>
      <w:rFonts w:eastAsia="Mangal" w:cs="Mangal"/>
    </w:rPr>
  </w:style>
  <w:style w:type="paragraph" w:customStyle="1" w:styleId="earth2">
    <w:name w:val="earth2"/>
    <w:basedOn w:val="default"/>
    <w:rsid w:val="00C1681B"/>
    <w:rPr>
      <w:rFonts w:eastAsia="Mangal" w:cs="Mangal"/>
    </w:rPr>
  </w:style>
  <w:style w:type="paragraph" w:customStyle="1" w:styleId="earth3">
    <w:name w:val="earth3"/>
    <w:basedOn w:val="default"/>
    <w:rsid w:val="00C1681B"/>
    <w:rPr>
      <w:rFonts w:eastAsia="Mangal" w:cs="Mangal"/>
    </w:rPr>
  </w:style>
  <w:style w:type="paragraph" w:customStyle="1" w:styleId="green1">
    <w:name w:val="green1"/>
    <w:basedOn w:val="default"/>
    <w:rsid w:val="00C1681B"/>
    <w:rPr>
      <w:rFonts w:eastAsia="Mangal" w:cs="Mangal"/>
    </w:rPr>
  </w:style>
  <w:style w:type="paragraph" w:customStyle="1" w:styleId="green2">
    <w:name w:val="green2"/>
    <w:basedOn w:val="default"/>
    <w:rsid w:val="00C1681B"/>
    <w:rPr>
      <w:rFonts w:eastAsia="Mangal" w:cs="Mangal"/>
    </w:rPr>
  </w:style>
  <w:style w:type="paragraph" w:customStyle="1" w:styleId="green3">
    <w:name w:val="green3"/>
    <w:basedOn w:val="default"/>
    <w:rsid w:val="00C1681B"/>
    <w:rPr>
      <w:rFonts w:eastAsia="Mangal" w:cs="Mangal"/>
    </w:rPr>
  </w:style>
  <w:style w:type="paragraph" w:customStyle="1" w:styleId="seetang1">
    <w:name w:val="seetang1"/>
    <w:basedOn w:val="default"/>
    <w:rsid w:val="00C1681B"/>
    <w:rPr>
      <w:rFonts w:eastAsia="Mangal" w:cs="Mangal"/>
    </w:rPr>
  </w:style>
  <w:style w:type="paragraph" w:customStyle="1" w:styleId="seetang2">
    <w:name w:val="seetang2"/>
    <w:basedOn w:val="default"/>
    <w:rsid w:val="00C1681B"/>
    <w:rPr>
      <w:rFonts w:eastAsia="Mangal" w:cs="Mangal"/>
    </w:rPr>
  </w:style>
  <w:style w:type="paragraph" w:customStyle="1" w:styleId="seetang3">
    <w:name w:val="seetang3"/>
    <w:basedOn w:val="default"/>
    <w:rsid w:val="00C1681B"/>
    <w:rPr>
      <w:rFonts w:eastAsia="Mangal" w:cs="Mangal"/>
    </w:rPr>
  </w:style>
  <w:style w:type="paragraph" w:customStyle="1" w:styleId="lightblue1">
    <w:name w:val="lightblue1"/>
    <w:basedOn w:val="default"/>
    <w:rsid w:val="00C1681B"/>
    <w:rPr>
      <w:rFonts w:eastAsia="Mangal" w:cs="Mangal"/>
    </w:rPr>
  </w:style>
  <w:style w:type="paragraph" w:customStyle="1" w:styleId="lightblue2">
    <w:name w:val="lightblue2"/>
    <w:basedOn w:val="default"/>
    <w:rsid w:val="00C1681B"/>
    <w:rPr>
      <w:rFonts w:eastAsia="Mangal" w:cs="Mangal"/>
    </w:rPr>
  </w:style>
  <w:style w:type="paragraph" w:customStyle="1" w:styleId="lightblue3">
    <w:name w:val="lightblue3"/>
    <w:basedOn w:val="default"/>
    <w:rsid w:val="00C1681B"/>
    <w:rPr>
      <w:rFonts w:eastAsia="Mangal" w:cs="Mangal"/>
    </w:rPr>
  </w:style>
  <w:style w:type="paragraph" w:customStyle="1" w:styleId="yellow1">
    <w:name w:val="yellow1"/>
    <w:basedOn w:val="default"/>
    <w:rsid w:val="00C1681B"/>
    <w:rPr>
      <w:rFonts w:eastAsia="Mangal" w:cs="Mangal"/>
    </w:rPr>
  </w:style>
  <w:style w:type="paragraph" w:customStyle="1" w:styleId="yellow2">
    <w:name w:val="yellow2"/>
    <w:basedOn w:val="default"/>
    <w:rsid w:val="00C1681B"/>
    <w:rPr>
      <w:rFonts w:eastAsia="Mangal" w:cs="Mangal"/>
    </w:rPr>
  </w:style>
  <w:style w:type="paragraph" w:customStyle="1" w:styleId="yellow3">
    <w:name w:val="yellow3"/>
    <w:basedOn w:val="default"/>
    <w:rsid w:val="00C1681B"/>
    <w:rPr>
      <w:rFonts w:eastAsia="Mangal" w:cs="Mangal"/>
    </w:rPr>
  </w:style>
  <w:style w:type="paragraph" w:customStyle="1" w:styleId="ArkaplanNesneleri">
    <w:name w:val="Arkaplan Nesneleri"/>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Arkaplan">
    <w:name w:val="Arkaplan"/>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Notlar">
    <w:name w:val="Notlar"/>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Anahat1">
    <w:name w:val="Anahat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Anahat2">
    <w:name w:val="Anahat 2"/>
    <w:basedOn w:val="Anahat1"/>
    <w:rsid w:val="00C1681B"/>
    <w:pPr>
      <w:spacing w:before="227"/>
    </w:pPr>
    <w:rPr>
      <w:rFonts w:eastAsia="Mangal" w:cs="Mangal"/>
      <w:sz w:val="56"/>
    </w:rPr>
  </w:style>
  <w:style w:type="paragraph" w:customStyle="1" w:styleId="Anahat3">
    <w:name w:val="Anahat 3"/>
    <w:basedOn w:val="Anahat2"/>
    <w:rsid w:val="00C1681B"/>
    <w:pPr>
      <w:spacing w:before="170"/>
    </w:pPr>
    <w:rPr>
      <w:sz w:val="48"/>
    </w:rPr>
  </w:style>
  <w:style w:type="paragraph" w:customStyle="1" w:styleId="Anahat4">
    <w:name w:val="Anahat 4"/>
    <w:basedOn w:val="Anahat3"/>
    <w:rsid w:val="00C1681B"/>
    <w:pPr>
      <w:spacing w:before="113"/>
    </w:pPr>
    <w:rPr>
      <w:sz w:val="40"/>
    </w:rPr>
  </w:style>
  <w:style w:type="paragraph" w:customStyle="1" w:styleId="Anahat5">
    <w:name w:val="Anahat 5"/>
    <w:basedOn w:val="Anahat4"/>
    <w:rsid w:val="00C1681B"/>
    <w:pPr>
      <w:spacing w:before="57"/>
    </w:pPr>
  </w:style>
  <w:style w:type="paragraph" w:customStyle="1" w:styleId="Anahat6">
    <w:name w:val="Anahat 6"/>
    <w:basedOn w:val="Anahat5"/>
    <w:rsid w:val="00C1681B"/>
  </w:style>
  <w:style w:type="paragraph" w:customStyle="1" w:styleId="Anahat7">
    <w:name w:val="Anahat 7"/>
    <w:basedOn w:val="Anahat6"/>
    <w:rsid w:val="00C1681B"/>
  </w:style>
  <w:style w:type="paragraph" w:customStyle="1" w:styleId="Anahat8">
    <w:name w:val="Anahat 8"/>
    <w:basedOn w:val="Anahat7"/>
    <w:rsid w:val="00C1681B"/>
  </w:style>
  <w:style w:type="paragraph" w:customStyle="1" w:styleId="Anahat9">
    <w:name w:val="Anahat 9"/>
    <w:basedOn w:val="Anahat8"/>
    <w:rsid w:val="00C1681B"/>
  </w:style>
  <w:style w:type="paragraph" w:customStyle="1" w:styleId="VarsaylanParagrafYazTipi1">
    <w:name w:val="Varsayılan Paragraf Yazı Tipi1"/>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styleId="NormalWeb">
    <w:name w:val="Normal (Web)"/>
    <w:rsid w:val="00C1681B"/>
    <w:pPr>
      <w:suppressAutoHyphens/>
      <w:autoSpaceDN w:val="0"/>
      <w:spacing w:before="176" w:after="176" w:line="240" w:lineRule="auto"/>
      <w:textAlignment w:val="baseline"/>
    </w:pPr>
    <w:rPr>
      <w:rFonts w:ascii="Times New Roman" w:eastAsia="Tahoma" w:hAnsi="Times New Roman" w:cs="Liberation Sans"/>
      <w:kern w:val="3"/>
      <w:sz w:val="24"/>
      <w:szCs w:val="24"/>
      <w:lang w:eastAsia="zh-CN" w:bidi="hi-IN"/>
    </w:rPr>
  </w:style>
  <w:style w:type="paragraph" w:customStyle="1" w:styleId="WW8Num4z0">
    <w:name w:val="WW8Num4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4z1">
    <w:name w:val="WW8Num4z1"/>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4z2">
    <w:name w:val="WW8Num4z2"/>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4z3">
    <w:name w:val="WW8Num4z3"/>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0">
    <w:name w:val="WW8Num8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1">
    <w:name w:val="WW8Num8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8z4">
    <w:name w:val="WW8Num8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5z0">
    <w:name w:val="WW8Num5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5z1">
    <w:name w:val="WW8Num5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5z4">
    <w:name w:val="WW8Num5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1z0">
    <w:name w:val="WW8Num1z0"/>
    <w:rsid w:val="00C1681B"/>
    <w:pPr>
      <w:suppressAutoHyphens/>
      <w:autoSpaceDN w:val="0"/>
      <w:spacing w:after="0" w:line="240" w:lineRule="auto"/>
      <w:textAlignment w:val="baseline"/>
    </w:pPr>
    <w:rPr>
      <w:rFonts w:ascii="Symbol" w:eastAsia="Tahoma" w:hAnsi="Symbol" w:cs="Liberation Sans"/>
      <w:color w:val="000000"/>
      <w:kern w:val="3"/>
      <w:sz w:val="24"/>
      <w:szCs w:val="24"/>
      <w:lang w:eastAsia="zh-CN" w:bidi="hi-IN"/>
    </w:rPr>
  </w:style>
  <w:style w:type="paragraph" w:customStyle="1" w:styleId="WW8Num1z1">
    <w:name w:val="WW8Num1z1"/>
    <w:rsid w:val="00C1681B"/>
    <w:pPr>
      <w:suppressAutoHyphens/>
      <w:autoSpaceDN w:val="0"/>
      <w:spacing w:after="0" w:line="240" w:lineRule="auto"/>
      <w:textAlignment w:val="baseline"/>
    </w:pPr>
    <w:rPr>
      <w:rFonts w:ascii="OpenSymbol, 'Arial Unicode MS'" w:eastAsia="Tahoma" w:hAnsi="OpenSymbol, 'Arial Unicode MS'" w:cs="Liberation Sans"/>
      <w:color w:val="000000"/>
      <w:kern w:val="3"/>
      <w:sz w:val="24"/>
      <w:szCs w:val="24"/>
      <w:lang w:eastAsia="zh-CN" w:bidi="hi-IN"/>
    </w:rPr>
  </w:style>
  <w:style w:type="paragraph" w:customStyle="1" w:styleId="CM40">
    <w:name w:val="CM40"/>
    <w:rsid w:val="00C1681B"/>
    <w:pPr>
      <w:suppressAutoHyphens/>
      <w:autoSpaceDN w:val="0"/>
      <w:spacing w:after="0" w:line="240" w:lineRule="auto"/>
      <w:textAlignment w:val="baseline"/>
    </w:pPr>
    <w:rPr>
      <w:rFonts w:ascii="Mangal" w:eastAsia="Tahoma" w:hAnsi="Mangal" w:cs="Liberation Sans"/>
      <w:color w:val="000000"/>
      <w:kern w:val="3"/>
      <w:sz w:val="24"/>
      <w:szCs w:val="24"/>
      <w:lang w:eastAsia="zh-CN" w:bidi="hi-IN"/>
    </w:rPr>
  </w:style>
  <w:style w:type="paragraph" w:customStyle="1" w:styleId="yaz">
    <w:name w:val="İç yazı"/>
    <w:rsid w:val="00C1681B"/>
    <w:pPr>
      <w:tabs>
        <w:tab w:val="left" w:pos="1000"/>
      </w:tabs>
      <w:suppressAutoHyphens/>
      <w:autoSpaceDN w:val="0"/>
      <w:spacing w:before="106" w:after="106" w:line="360" w:lineRule="auto"/>
      <w:textAlignment w:val="baseline"/>
    </w:pPr>
    <w:rPr>
      <w:rFonts w:ascii="Times New Roman" w:eastAsia="Tahoma" w:hAnsi="Times New Roman" w:cs="Liberation Sans"/>
      <w:kern w:val="3"/>
      <w:szCs w:val="24"/>
      <w:lang w:eastAsia="zh-CN" w:bidi="hi-IN"/>
    </w:rPr>
  </w:style>
  <w:style w:type="paragraph" w:customStyle="1" w:styleId="yazChar">
    <w:name w:val="İç yazı Char"/>
    <w:rsid w:val="00C1681B"/>
    <w:pPr>
      <w:suppressAutoHyphens/>
      <w:autoSpaceDN w:val="0"/>
      <w:spacing w:after="0" w:line="240" w:lineRule="auto"/>
      <w:textAlignment w:val="baseline"/>
    </w:pPr>
    <w:rPr>
      <w:rFonts w:ascii="Times New Roman" w:eastAsia="Tahoma" w:hAnsi="Times New Roman" w:cs="Liberation Sans"/>
      <w:kern w:val="3"/>
      <w:szCs w:val="24"/>
      <w:lang w:eastAsia="zh-CN" w:bidi="hi-IN"/>
    </w:rPr>
  </w:style>
  <w:style w:type="paragraph" w:customStyle="1" w:styleId="deneyiyazs">
    <w:name w:val="deney iç yazısı"/>
    <w:rsid w:val="00C1681B"/>
    <w:pPr>
      <w:suppressAutoHyphens/>
      <w:autoSpaceDN w:val="0"/>
      <w:spacing w:before="106" w:after="106" w:line="360" w:lineRule="auto"/>
      <w:textAlignment w:val="baseline"/>
    </w:pPr>
    <w:rPr>
      <w:rFonts w:ascii="Times New Roman" w:eastAsia="Tahoma" w:hAnsi="Times New Roman" w:cs="Liberation Sans"/>
      <w:color w:val="292929"/>
      <w:kern w:val="3"/>
      <w:szCs w:val="24"/>
      <w:lang w:eastAsia="zh-CN" w:bidi="hi-IN"/>
    </w:rPr>
  </w:style>
  <w:style w:type="paragraph" w:customStyle="1" w:styleId="deneyiyazsChar">
    <w:name w:val="deney iç yazısı Char"/>
    <w:rsid w:val="00C1681B"/>
    <w:pPr>
      <w:suppressAutoHyphens/>
      <w:autoSpaceDN w:val="0"/>
      <w:spacing w:after="0" w:line="240" w:lineRule="auto"/>
      <w:textAlignment w:val="baseline"/>
    </w:pPr>
    <w:rPr>
      <w:rFonts w:ascii="Times New Roman" w:eastAsia="Tahoma" w:hAnsi="Times New Roman" w:cs="Liberation Sans"/>
      <w:color w:val="292929"/>
      <w:kern w:val="3"/>
      <w:sz w:val="24"/>
      <w:szCs w:val="24"/>
      <w:lang w:eastAsia="zh-CN" w:bidi="hi-IN"/>
    </w:rPr>
  </w:style>
  <w:style w:type="paragraph" w:customStyle="1" w:styleId="Varsaylan0">
    <w:name w:val="Varsay?lan"/>
    <w:rsid w:val="00C1681B"/>
    <w:pPr>
      <w:suppressAutoHyphens/>
      <w:autoSpaceDN w:val="0"/>
      <w:spacing w:after="0" w:line="623" w:lineRule="atLeast"/>
      <w:textAlignment w:val="baseline"/>
    </w:pPr>
    <w:rPr>
      <w:rFonts w:ascii="Mangal" w:eastAsia="Tahoma" w:hAnsi="Mangal" w:cs="Liberation Sans"/>
      <w:color w:val="FFFFFF"/>
      <w:kern w:val="3"/>
      <w:sz w:val="36"/>
      <w:szCs w:val="24"/>
      <w:lang w:eastAsia="zh-CN" w:bidi="hi-IN"/>
    </w:rPr>
  </w:style>
  <w:style w:type="paragraph" w:styleId="ListParagraph">
    <w:name w:val="List Paragraph"/>
    <w:rsid w:val="00C1681B"/>
    <w:pPr>
      <w:suppressAutoHyphens/>
      <w:autoSpaceDN w:val="0"/>
      <w:spacing w:after="353" w:line="276" w:lineRule="auto"/>
      <w:ind w:left="1270"/>
      <w:textAlignment w:val="baseline"/>
    </w:pPr>
    <w:rPr>
      <w:rFonts w:eastAsia="Tahoma" w:cs="Liberation Sans"/>
      <w:kern w:val="3"/>
      <w:szCs w:val="24"/>
      <w:lang w:eastAsia="zh-CN" w:bidi="hi-IN"/>
    </w:rPr>
  </w:style>
  <w:style w:type="paragraph" w:customStyle="1" w:styleId="TableContents">
    <w:name w:val="Table Contents"/>
    <w:basedOn w:val="Standard"/>
    <w:rsid w:val="00C1681B"/>
  </w:style>
  <w:style w:type="paragraph" w:customStyle="1" w:styleId="Varsay3flan">
    <w:name w:val="Varsayı3flan"/>
    <w:rsid w:val="00C1681B"/>
    <w:pPr>
      <w:autoSpaceDE w:val="0"/>
      <w:autoSpaceDN w:val="0"/>
      <w:spacing w:after="0" w:line="200" w:lineRule="atLeast"/>
    </w:pPr>
    <w:rPr>
      <w:rFonts w:ascii="Mangal" w:eastAsia="SimSun" w:hAnsi="Mangal" w:cs="Mangal"/>
      <w:kern w:val="3"/>
      <w:sz w:val="36"/>
      <w:szCs w:val="36"/>
      <w:lang w:eastAsia="zh-CN"/>
    </w:rPr>
  </w:style>
  <w:style w:type="paragraph" w:styleId="Header">
    <w:name w:val="header"/>
    <w:basedOn w:val="Normal"/>
    <w:link w:val="HeaderChar"/>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HeaderChar">
    <w:name w:val="Header Char"/>
    <w:basedOn w:val="DefaultParagraphFont"/>
    <w:link w:val="Header"/>
    <w:rsid w:val="00C1681B"/>
    <w:rPr>
      <w:rFonts w:ascii="Liberation Serif" w:eastAsia="SimSun" w:hAnsi="Liberation Serif" w:cs="Mangal"/>
      <w:kern w:val="3"/>
      <w:sz w:val="24"/>
      <w:szCs w:val="21"/>
      <w:lang w:eastAsia="zh-CN" w:bidi="hi-IN"/>
    </w:rPr>
  </w:style>
  <w:style w:type="paragraph" w:styleId="Footer">
    <w:name w:val="footer"/>
    <w:basedOn w:val="Normal"/>
    <w:link w:val="FooterChar"/>
    <w:uiPriority w:val="99"/>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FooterChar">
    <w:name w:val="Footer Char"/>
    <w:basedOn w:val="DefaultParagraphFont"/>
    <w:link w:val="Footer"/>
    <w:uiPriority w:val="99"/>
    <w:rsid w:val="00C1681B"/>
    <w:rPr>
      <w:rFonts w:ascii="Liberation Serif" w:eastAsia="SimSun" w:hAnsi="Liberation Serif" w:cs="Mangal"/>
      <w:kern w:val="3"/>
      <w:sz w:val="24"/>
      <w:szCs w:val="21"/>
      <w:lang w:eastAsia="zh-CN" w:bidi="hi-IN"/>
    </w:rPr>
  </w:style>
  <w:style w:type="paragraph" w:customStyle="1" w:styleId="Varsay3flan1">
    <w:name w:val="Varsayı3flan_1"/>
    <w:rsid w:val="00C1681B"/>
    <w:pPr>
      <w:autoSpaceDE w:val="0"/>
      <w:autoSpaceDN w:val="0"/>
      <w:spacing w:after="0" w:line="200" w:lineRule="atLeast"/>
    </w:pPr>
    <w:rPr>
      <w:rFonts w:ascii="Mangal" w:eastAsia="SimSun" w:hAnsi="Mangal" w:cs="Mangal"/>
      <w:kern w:val="3"/>
      <w:sz w:val="36"/>
      <w:szCs w:val="36"/>
      <w:lang w:eastAsia="zh-CN"/>
    </w:rPr>
  </w:style>
  <w:style w:type="character" w:styleId="Hyperlink">
    <w:name w:val="Hyperlink"/>
    <w:basedOn w:val="DefaultParagraphFont"/>
    <w:rsid w:val="00C1681B"/>
    <w:rPr>
      <w:color w:val="0563C1"/>
      <w:u w:val="single"/>
    </w:rPr>
  </w:style>
  <w:style w:type="paragraph" w:styleId="NoSpacing">
    <w:name w:val="No Spacing"/>
    <w:rsid w:val="00C1681B"/>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BalloonText">
    <w:name w:val="Balloon Text"/>
    <w:basedOn w:val="Normal"/>
    <w:link w:val="BalloonTextChar"/>
    <w:rsid w:val="00C1681B"/>
    <w:pPr>
      <w:widowControl w:val="0"/>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BalloonTextChar">
    <w:name w:val="Balloon Text Char"/>
    <w:basedOn w:val="DefaultParagraphFont"/>
    <w:link w:val="BalloonText"/>
    <w:rsid w:val="00C1681B"/>
    <w:rPr>
      <w:rFonts w:ascii="Segoe UI" w:eastAsia="SimSun" w:hAnsi="Segoe UI" w:cs="Mangal"/>
      <w:kern w:val="3"/>
      <w:sz w:val="18"/>
      <w:szCs w:val="16"/>
      <w:lang w:eastAsia="zh-CN" w:bidi="hi-IN"/>
    </w:rPr>
  </w:style>
  <w:style w:type="table" w:styleId="TableGrid">
    <w:name w:val="Table Grid"/>
    <w:basedOn w:val="TableNormal"/>
    <w:uiPriority w:val="39"/>
    <w:rsid w:val="00C1681B"/>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26BB"/>
    <w:rPr>
      <w:color w:val="605E5C"/>
      <w:shd w:val="clear" w:color="auto" w:fill="E1DFDD"/>
    </w:rPr>
  </w:style>
  <w:style w:type="character" w:customStyle="1" w:styleId="Heading2Char">
    <w:name w:val="Heading 2 Char"/>
    <w:basedOn w:val="DefaultParagraphFont"/>
    <w:link w:val="Heading2"/>
    <w:rsid w:val="00461BC4"/>
    <w:rPr>
      <w:rFonts w:ascii="Times New Roman" w:eastAsia="Times New Roman" w:hAnsi="Times New Roman" w:cs="Times New Roman"/>
      <w:b/>
      <w:sz w:val="72"/>
      <w:szCs w:val="72"/>
      <w:lang w:val="en-US"/>
    </w:rPr>
  </w:style>
  <w:style w:type="character" w:styleId="FollowedHyperlink">
    <w:name w:val="FollowedHyperlink"/>
    <w:basedOn w:val="DefaultParagraphFont"/>
    <w:uiPriority w:val="99"/>
    <w:semiHidden/>
    <w:unhideWhenUsed/>
    <w:rsid w:val="004E661E"/>
    <w:rPr>
      <w:color w:val="954F72" w:themeColor="followedHyperlink"/>
      <w:u w:val="single"/>
    </w:rPr>
  </w:style>
  <w:style w:type="paragraph" w:customStyle="1" w:styleId="TableParagraph">
    <w:name w:val="Table Paragraph"/>
    <w:basedOn w:val="Normal"/>
    <w:uiPriority w:val="1"/>
    <w:qFormat/>
    <w:rsid w:val="00946076"/>
    <w:pPr>
      <w:widowControl w:val="0"/>
      <w:spacing w:after="0" w:line="240" w:lineRule="auto"/>
      <w:ind w:left="103"/>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1">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W706J/qcKCW6kSyjaCsCEFFyxw==">CgMxLjAaHAoBMBIXChUIB0IRCgZCb2RvbmkSB0NvdXNpbmUyCGguZ2pkZ3hzMgloLjFmb2I5dGU4AHIhMVZ5RVprM19jU2lDVEFjSFgtRGdCZldxMldmWEZ5U1E2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Bahadir Akdemir</dc:creator>
  <cp:lastModifiedBy>Zoia Shvydka</cp:lastModifiedBy>
  <cp:revision>8</cp:revision>
  <dcterms:created xsi:type="dcterms:W3CDTF">2023-01-20T06:02:00Z</dcterms:created>
  <dcterms:modified xsi:type="dcterms:W3CDTF">2024-04-08T11:14:00Z</dcterms:modified>
</cp:coreProperties>
</file>